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75ADC202">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75ADC202">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71FCDDFF" w:rsidR="00B84FFD" w:rsidRDefault="00B84FFD" w:rsidP="00141466">
            <w:pPr>
              <w:spacing w:after="120"/>
              <w:rPr>
                <w:rFonts w:cs="Calibri"/>
              </w:rPr>
            </w:pPr>
            <w:r w:rsidRPr="75ADC202">
              <w:rPr>
                <w:rFonts w:cs="Calibri"/>
              </w:rPr>
              <w:t xml:space="preserve">: </w:t>
            </w:r>
            <w:r w:rsidR="4B19FE3B" w:rsidRPr="75ADC202">
              <w:rPr>
                <w:rFonts w:cs="Calibri"/>
              </w:rPr>
              <w:t xml:space="preserve">Huile parfumée du désert de Mojave FRAG3640</w:t>
            </w:r>
            <w:proofErr w:type="spellStart"/>
            <w:r w:rsidR="00E85F84" w:rsidRPr="75ADC202">
              <w:rPr>
                <w:rFonts w:cs="Calibri"/>
              </w:rPr>
              <w:t/>
            </w:r>
            <w:proofErr w:type="spellEnd"/>
            <w:r w:rsidR="485AFEB8" w:rsidRPr="75ADC202">
              <w:rPr>
                <w:rFonts w:cs="Calibri"/>
              </w:rPr>
              <w:t/>
            </w:r>
            <w:r w:rsidR="00E85F84" w:rsidRPr="75ADC202">
              <w:rPr>
                <w:rFonts w:cs="Calibri"/>
              </w:rPr>
              <w:t xml:space="preserve"> </w:t>
            </w:r>
            <w:r w:rsidR="4B19FE3B" w:rsidRPr="75ADC202">
              <w:rPr>
                <w:rFonts w:cs="Calibri"/>
              </w:rPr>
              <w:t xml:space="preserve">10%</w:t>
            </w:r>
            <w:r w:rsidR="00E85F84" w:rsidRPr="75ADC202">
              <w:rPr>
                <w:rFonts w:cs="Calibri"/>
              </w:rPr>
              <w:t/>
            </w:r>
            <w:r w:rsidR="485AFEB8" w:rsidRPr="75ADC202">
              <w:rPr>
                <w:rFonts w:cs="Calibri"/>
              </w:rPr>
              <w:t/>
            </w:r>
          </w:p>
        </w:tc>
      </w:tr>
      <w:tr w:rsidR="00B84FFD" w14:paraId="4E270FE4" w14:textId="77777777" w:rsidTr="75ADC202">
        <w:tc>
          <w:tcPr>
            <w:tcW w:w="5228" w:type="dxa"/>
          </w:tcPr>
          <w:p w14:paraId="3D67DDBA" w14:textId="77777777" w:rsidR="00B84FFD" w:rsidRDefault="00B84FFD" w:rsidP="00141466">
            <w:pPr>
              <w:spacing w:after="120"/>
              <w:rPr>
                <w:rFonts w:cs="Calibri"/>
              </w:rPr>
            </w:pPr>
            <w:r>
              <w:rPr>
                <w:rFonts w:cs="Calibri"/>
              </w:rPr>
              <w:t>UFI</w:t>
            </w:r>
          </w:p>
        </w:tc>
        <w:tc>
          <w:tcPr>
            <w:tcW w:w="5228" w:type="dxa"/>
          </w:tcPr>
          <w:p w14:paraId="54B21045" w14:textId="5A58ED62" w:rsidR="00B84FFD" w:rsidRDefault="00B84FFD" w:rsidP="00141466">
            <w:pPr>
              <w:spacing w:after="120"/>
              <w:rPr>
                <w:rFonts w:cs="Calibri"/>
              </w:rPr>
            </w:pPr>
            <w:r>
              <w:rPr>
                <w:rFonts w:cs="Calibri"/>
              </w:rPr>
              <w:t>:</w:t>
            </w:r>
            <w:r w:rsidR="00951436">
              <w:rPr>
                <w:rFonts w:cs="Calibri"/>
              </w:rPr>
              <w:t xml:space="preserve"> R9E1-G0UA-X00P-DKYD</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445DE220" w14:textId="40D50245"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Bougies Créatives</w:t>
      </w:r>
      <w:proofErr w:type="spellStart"/>
      <w:r w:rsidR="00967597" w:rsidRPr="75ADC202">
        <w:rPr>
          <w:rFonts w:cs="Calibri"/>
        </w:rPr>
        <w:t/>
      </w:r>
      <w:proofErr w:type="spellEnd"/>
      <w:r w:rsidR="485AFEB8" w:rsidRPr="75ADC202">
        <w:rPr>
          <w:rFonts w:cs="Calibri"/>
        </w:rPr>
        <w:t/>
      </w:r>
    </w:p>
    <w:p w14:paraId="60B8BB0B" w14:textId="078B016E"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25 rue tony laine</w:t>
      </w:r>
      <w:r w:rsidR="00967597" w:rsidRPr="75ADC202">
        <w:rPr>
          <w:rFonts w:cs="Calibri"/>
        </w:rPr>
        <w:t/>
      </w:r>
      <w:r w:rsidR="485AFEB8" w:rsidRPr="75ADC202">
        <w:rPr>
          <w:rFonts w:cs="Calibri"/>
        </w:rPr>
        <w:t/>
      </w:r>
    </w:p>
    <w:p w14:paraId="29EC7189" w14:textId="5DE1C84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86000</w:t>
      </w:r>
      <w:proofErr w:type="spellStart"/>
      <w:r w:rsidR="00967597" w:rsidRPr="75ADC202">
        <w:rPr>
          <w:rFonts w:cs="Calibri"/>
        </w:rPr>
        <w:t/>
      </w:r>
      <w:proofErr w:type="spellEnd"/>
      <w:r w:rsidR="485AFEB8" w:rsidRPr="75ADC202">
        <w:rPr>
          <w:rFonts w:cs="Calibri"/>
        </w:rPr>
        <w:t/>
      </w:r>
      <w:r w:rsidR="00967597" w:rsidRPr="75ADC202">
        <w:rPr>
          <w:rFonts w:cs="Calibri"/>
        </w:rPr>
        <w:t xml:space="preserve"> </w:t>
      </w:r>
      <w:r w:rsidRPr="75ADC202">
        <w:rPr>
          <w:rFonts w:cs="Calibri"/>
        </w:rPr>
        <w:t xml:space="preserve">Poitiers</w:t>
      </w:r>
      <w:r w:rsidR="00967597" w:rsidRPr="75ADC202">
        <w:rPr>
          <w:rFonts w:cs="Calibri"/>
        </w:rPr>
        <w:t/>
      </w:r>
      <w:r w:rsidR="485AFEB8" w:rsidRPr="75ADC202">
        <w:rPr>
          <w:rFonts w:cs="Calibri"/>
        </w:rPr>
        <w:t/>
      </w:r>
    </w:p>
    <w:p w14:paraId="6ECC54C1" w14:textId="5FEEB0FA"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France</w:t>
      </w:r>
      <w:r w:rsidR="00967597" w:rsidRPr="75ADC202">
        <w:rPr>
          <w:rFonts w:cs="Calibri"/>
        </w:rPr>
        <w:t/>
      </w:r>
      <w:r w:rsidR="485AFEB8" w:rsidRPr="75ADC202">
        <w:rPr>
          <w:rFonts w:cs="Calibri"/>
        </w:rPr>
        <w:t/>
      </w:r>
    </w:p>
    <w:p w14:paraId="2FDC74F6" w14:textId="1961DB37"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bougiescreatives@gmail.com</w:t>
      </w:r>
      <w:r w:rsidR="00967597" w:rsidRPr="75ADC202">
        <w:rPr>
          <w:rFonts w:cs="Calibri"/>
        </w:rPr>
        <w:t/>
      </w:r>
      <w:r w:rsidR="485AFEB8" w:rsidRPr="75ADC202">
        <w:rPr>
          <w:rFonts w:cs="Calibri"/>
        </w:rPr>
        <w:t/>
      </w:r>
    </w:p>
    <w:p w14:paraId="377FDD28" w14:textId="0C50C096" w:rsidR="00967597" w:rsidRPr="00173BA0" w:rsidRDefault="4B19FE3B" w:rsidP="75ADC202">
      <w:pPr>
        <w:shd w:val="clear" w:color="auto" w:fill="FFFFFF" w:themeFill="background1"/>
        <w:suppressAutoHyphens w:val="0"/>
        <w:autoSpaceDN/>
        <w:spacing w:after="0" w:line="240" w:lineRule="auto"/>
        <w:textAlignment w:val="auto"/>
        <w:rPr>
          <w:rFonts w:cs="Calibri"/>
        </w:rPr>
      </w:pPr>
      <w:r w:rsidRPr="75ADC202">
        <w:rPr>
          <w:rFonts w:cs="Calibri"/>
        </w:rPr>
        <w:t xml:space="preserve">0756931386</w:t>
      </w:r>
      <w:proofErr w:type="spellStart"/>
      <w:r w:rsidR="00967597" w:rsidRPr="75ADC202">
        <w:rPr>
          <w:rFonts w:cs="Calibri"/>
        </w:rPr>
        <w:t/>
      </w:r>
      <w:proofErr w:type="spellEnd"/>
      <w:r w:rsidR="485AFEB8" w:rsidRPr="75ADC202">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6941"/>
        <w:gridCol w:w="3544"/>
      </w:tblGrid>
      <w:tr w:rsidR="00B84FFD" w14:paraId="26EC90B9" w14:textId="77777777" w:rsidTr="00141466">
        <w:tc>
          <w:tcPr>
            <w:tcW w:w="6941" w:type="dxa"/>
          </w:tcPr>
          <w:p w14:paraId="178C270C" w14:textId="6F710352"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Sensibilisation cutanée, catégorie 1</w:t>
            </w:r>
          </w:p>
        </w:tc>
        <w:tc>
          <w:tcPr>
            <w:tcW w:w="3544" w:type="dxa"/>
          </w:tcPr>
          <w:p w14:paraId="76C2B6D2" w14:textId="77777777"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 xml:space="preserve">H317 </w:t>
            </w:r>
          </w:p>
        </w:tc>
      </w:tr>
      <w:tr w:rsidR="0028442B" w14:paraId="0F20AA51" w14:textId="77777777" w:rsidTr="00141466">
        <w:tc>
          <w:tcPr>
            <w:tcW w:w="6941" w:type="dxa"/>
          </w:tcPr>
          <w:p w14:paraId="0627273F" w14:textId="7AAFEA77" w:rsidR="0028442B" w:rsidRPr="00A73D59" w:rsidRDefault="0028442B" w:rsidP="0028442B">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F16558">
              <w:rPr>
                <w:rFonts w:ascii="Calibri" w:eastAsia="Calibri" w:hAnsi="Calibri" w:cs="Calibri"/>
                <w:noProof w:val="0"/>
                <w:sz w:val="22"/>
                <w:szCs w:val="22"/>
                <w:lang w:val="fr-FR" w:eastAsia="en-US"/>
              </w:rPr>
              <w:t>2</w:t>
            </w:r>
          </w:p>
        </w:tc>
        <w:tc>
          <w:tcPr>
            <w:tcW w:w="3544" w:type="dxa"/>
          </w:tcPr>
          <w:p w14:paraId="271942B4" w14:textId="56A69819" w:rsidR="0028442B" w:rsidRPr="00A73D59" w:rsidRDefault="0028442B" w:rsidP="0028442B">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Pr>
                <w:rFonts w:ascii="Calibri" w:eastAsia="Calibri" w:hAnsi="Calibri" w:cs="Calibri"/>
                <w:noProof w:val="0"/>
                <w:sz w:val="22"/>
                <w:szCs w:val="22"/>
                <w:lang w:val="fr-FR" w:eastAsia="en-US"/>
              </w:rPr>
              <w:t>41</w:t>
            </w:r>
            <w:r w:rsidR="00F16558">
              <w:rPr>
                <w:rFonts w:ascii="Calibri" w:eastAsia="Calibri" w:hAnsi="Calibri" w:cs="Calibri"/>
                <w:noProof w:val="0"/>
                <w:sz w:val="22"/>
                <w:szCs w:val="22"/>
                <w:lang w:val="fr-FR" w:eastAsia="en-US"/>
              </w:rPr>
              <w:t>1</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773" w:type="dxa"/>
        <w:tblLayout w:type="fixed"/>
        <w:tblCellMar>
          <w:left w:w="70" w:type="dxa"/>
          <w:right w:w="70" w:type="dxa"/>
        </w:tblCellMar>
        <w:tblLook w:val="04A0" w:firstRow="1" w:lastRow="0" w:firstColumn="1" w:lastColumn="0" w:noHBand="0" w:noVBand="1"/>
      </w:tblPr>
      <w:tblGrid>
        <w:gridCol w:w="2694"/>
        <w:gridCol w:w="283"/>
        <w:gridCol w:w="2069"/>
        <w:gridCol w:w="1900"/>
        <w:gridCol w:w="254"/>
        <w:gridCol w:w="1077"/>
        <w:gridCol w:w="1077"/>
        <w:gridCol w:w="1419"/>
      </w:tblGrid>
      <w:tr w:rsidR="00B84FFD" w14:paraId="15D222B0" w14:textId="77777777" w:rsidTr="75ADC202">
        <w:tc>
          <w:tcPr>
            <w:tcW w:w="2694" w:type="dxa"/>
          </w:tcPr>
          <w:p w14:paraId="330B5E99"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Pictogrammes de danger (CLP)</w:t>
            </w:r>
          </w:p>
        </w:tc>
        <w:tc>
          <w:tcPr>
            <w:tcW w:w="283" w:type="dxa"/>
          </w:tcPr>
          <w:p w14:paraId="5638D48B"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2069" w:type="dxa"/>
          </w:tcPr>
          <w:p w14:paraId="5D3EC4D7" w14:textId="56D2FC35" w:rsidR="00B84FFD" w:rsidRPr="00DE091F" w:rsidRDefault="00225DFF" w:rsidP="00141466">
            <w:pPr>
              <w:pStyle w:val="SDSTableTextCentered"/>
              <w:rPr>
                <w:rFonts w:ascii="Calibri" w:eastAsia="Calibri" w:hAnsi="Calibri" w:cs="Calibri"/>
                <w:noProof w:val="0"/>
                <w:sz w:val="22"/>
                <w:szCs w:val="22"/>
                <w:highlight w:val="yellow"/>
                <w:lang w:val="fr-FR" w:eastAsia="en-US"/>
              </w:rPr>
            </w:pPr>
            <w:r>
              <w:rPr>
                <w14:ligatures w14:val="standardContextual"/>
              </w:rPr>
              <w:drawing>
                <wp:inline distT="0" distB="0" distL="0" distR="0" wp14:anchorId="772250CC" wp14:editId="5009E8F9">
                  <wp:extent cx="1123804" cy="1112358"/>
                  <wp:effectExtent l="0" t="0" r="635" b="0"/>
                  <wp:docPr id="8" name="Graphique 7">
                    <a:extLst xmlns:a="http://schemas.openxmlformats.org/drawingml/2006/main">
                      <a:ext uri="{FF2B5EF4-FFF2-40B4-BE49-F238E27FC236}">
                        <a16:creationId xmlns:a16="http://schemas.microsoft.com/office/drawing/2014/main" id="{00000000-0008-0000-01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que 7">
                            <a:extLst>
                              <a:ext uri="{FF2B5EF4-FFF2-40B4-BE49-F238E27FC236}">
                                <a16:creationId xmlns:a16="http://schemas.microsoft.com/office/drawing/2014/main" id="{00000000-0008-0000-0100-000008000000}"/>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137415" cy="1125830"/>
                          </a:xfrm>
                          <a:prstGeom prst="rect">
                            <a:avLst/>
                          </a:prstGeom>
                        </pic:spPr>
                      </pic:pic>
                    </a:graphicData>
                  </a:graphic>
                </wp:inline>
              </w:drawing>
            </w:r>
          </w:p>
        </w:tc>
        <w:tc>
          <w:tcPr>
            <w:tcW w:w="1900" w:type="dxa"/>
          </w:tcPr>
          <w:p w14:paraId="4C125EF8" w14:textId="7B136B06" w:rsidR="00B84FFD" w:rsidRPr="00DE091F" w:rsidRDefault="00634B72" w:rsidP="00141466">
            <w:pPr>
              <w:pStyle w:val="SDSTableTextCentered"/>
              <w:rPr>
                <w:rFonts w:ascii="Calibri" w:eastAsia="Calibri" w:hAnsi="Calibri" w:cs="Calibri"/>
                <w:noProof w:val="0"/>
                <w:sz w:val="22"/>
                <w:szCs w:val="22"/>
                <w:highlight w:val="yellow"/>
                <w:lang w:val="fr-FR" w:eastAsia="en-US"/>
              </w:rPr>
            </w:pPr>
            <w:r>
              <w:rPr>
                <w:rFonts w:ascii="Calibri" w:eastAsia="Calibri" w:hAnsi="Calibri" w:cs="Calibri"/>
                <w:sz w:val="22"/>
                <w:szCs w:val="22"/>
                <w:lang w:val="fr-FR" w:eastAsia="en-US"/>
                <w14:ligatures w14:val="standardContextual"/>
              </w:rPr>
              <w:drawing>
                <wp:inline distT="0" distB="0" distL="0" distR="0" wp14:anchorId="32FDD21F" wp14:editId="160D5032">
                  <wp:extent cx="1123804" cy="1123804"/>
                  <wp:effectExtent l="0" t="0" r="635" b="635"/>
                  <wp:docPr id="1117260172" name="Image 1" descr="Une image contenant symbol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60172" name="Image 1" descr="Une image contenant symbole, conception&#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8213" cy="1128213"/>
                          </a:xfrm>
                          <a:prstGeom prst="rect">
                            <a:avLst/>
                          </a:prstGeom>
                        </pic:spPr>
                      </pic:pic>
                    </a:graphicData>
                  </a:graphic>
                </wp:inline>
              </w:drawing>
            </w:r>
          </w:p>
        </w:tc>
        <w:tc>
          <w:tcPr>
            <w:tcW w:w="254" w:type="dxa"/>
          </w:tcPr>
          <w:p w14:paraId="77D23B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73D495D"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5344D2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227FA463"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77B33BF1" w14:textId="77777777" w:rsidTr="75ADC202">
        <w:tblPrEx>
          <w:tblCellMar>
            <w:left w:w="0" w:type="dxa"/>
            <w:right w:w="0" w:type="dxa"/>
          </w:tblCellMar>
        </w:tblPrEx>
        <w:tc>
          <w:tcPr>
            <w:tcW w:w="2694" w:type="dxa"/>
          </w:tcPr>
          <w:p w14:paraId="398980AC" w14:textId="77777777" w:rsidR="00B84FFD" w:rsidRPr="00DE091F" w:rsidRDefault="00B84FFD" w:rsidP="00141466">
            <w:pPr>
              <w:pStyle w:val="SDSTableTextNormal"/>
              <w:rPr>
                <w:rFonts w:ascii="Calibri" w:eastAsia="Calibri" w:hAnsi="Calibri" w:cs="Calibri"/>
                <w:noProof w:val="0"/>
                <w:sz w:val="22"/>
                <w:szCs w:val="22"/>
                <w:highlight w:val="yellow"/>
                <w:lang w:val="fr-FR" w:eastAsia="en-US"/>
              </w:rPr>
            </w:pPr>
          </w:p>
        </w:tc>
        <w:tc>
          <w:tcPr>
            <w:tcW w:w="283" w:type="dxa"/>
          </w:tcPr>
          <w:p w14:paraId="6B1A0BF1" w14:textId="77777777" w:rsidR="00B84FFD" w:rsidRPr="00DE091F" w:rsidRDefault="00B84FFD" w:rsidP="00141466">
            <w:pPr>
              <w:pStyle w:val="SDSTableTextColonColumn"/>
              <w:rPr>
                <w:rFonts w:ascii="Calibri" w:eastAsia="Calibri" w:hAnsi="Calibri" w:cs="Calibri"/>
                <w:noProof w:val="0"/>
                <w:sz w:val="22"/>
                <w:szCs w:val="22"/>
                <w:highlight w:val="yellow"/>
                <w:lang w:val="fr-FR" w:eastAsia="en-US"/>
              </w:rPr>
            </w:pPr>
          </w:p>
        </w:tc>
        <w:tc>
          <w:tcPr>
            <w:tcW w:w="2069" w:type="dxa"/>
          </w:tcPr>
          <w:p w14:paraId="61490500"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900" w:type="dxa"/>
          </w:tcPr>
          <w:p w14:paraId="4951B2EE"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254" w:type="dxa"/>
          </w:tcPr>
          <w:p w14:paraId="5E4A3DC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613216DF"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077" w:type="dxa"/>
          </w:tcPr>
          <w:p w14:paraId="59A45FB2"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c>
          <w:tcPr>
            <w:tcW w:w="1419" w:type="dxa"/>
          </w:tcPr>
          <w:p w14:paraId="11F82514" w14:textId="77777777" w:rsidR="00B84FFD" w:rsidRPr="00DE091F" w:rsidRDefault="00B84FFD" w:rsidP="00141466">
            <w:pPr>
              <w:pStyle w:val="SDSTableTextCentered"/>
              <w:rPr>
                <w:rFonts w:ascii="Calibri" w:eastAsia="Calibri" w:hAnsi="Calibri" w:cs="Calibri"/>
                <w:noProof w:val="0"/>
                <w:sz w:val="22"/>
                <w:szCs w:val="22"/>
                <w:highlight w:val="yellow"/>
                <w:lang w:val="fr-FR" w:eastAsia="en-US"/>
              </w:rPr>
            </w:pPr>
          </w:p>
        </w:tc>
      </w:tr>
      <w:tr w:rsidR="00B84FFD" w14:paraId="5EEC14E4" w14:textId="77777777" w:rsidTr="75ADC202">
        <w:tblPrEx>
          <w:tblCellMar>
            <w:left w:w="0" w:type="dxa"/>
            <w:right w:w="0" w:type="dxa"/>
          </w:tblCellMar>
        </w:tblPrEx>
        <w:tc>
          <w:tcPr>
            <w:tcW w:w="2694" w:type="dxa"/>
          </w:tcPr>
          <w:p w14:paraId="320F77ED"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 d'avertissement (CLP)</w:t>
            </w:r>
          </w:p>
        </w:tc>
        <w:tc>
          <w:tcPr>
            <w:tcW w:w="283" w:type="dxa"/>
          </w:tcPr>
          <w:p w14:paraId="16787DD1" w14:textId="77777777" w:rsidR="00B84FFD" w:rsidRPr="00225DFF" w:rsidRDefault="00B84FFD" w:rsidP="00141466">
            <w:pPr>
              <w:pStyle w:val="SDSTableTextColonColumn"/>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w:t>
            </w:r>
          </w:p>
        </w:tc>
        <w:tc>
          <w:tcPr>
            <w:tcW w:w="7796" w:type="dxa"/>
            <w:gridSpan w:val="6"/>
          </w:tcPr>
          <w:p w14:paraId="277F6FAD" w14:textId="77777777" w:rsidR="00B84FFD" w:rsidRPr="00225DFF" w:rsidRDefault="00B84FFD" w:rsidP="00141466">
            <w:pPr>
              <w:pStyle w:val="SDSTableTextNormal"/>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Attention</w:t>
            </w:r>
          </w:p>
        </w:tc>
      </w:tr>
      <w:tr w:rsidR="00B84FFD" w14:paraId="03353FC6" w14:textId="77777777" w:rsidTr="75ADC202">
        <w:tblPrEx>
          <w:tblCellMar>
            <w:left w:w="0" w:type="dxa"/>
            <w:right w:w="0" w:type="dxa"/>
          </w:tblCellMar>
        </w:tblPrEx>
        <w:tc>
          <w:tcPr>
            <w:tcW w:w="2694" w:type="dxa"/>
          </w:tcPr>
          <w:p w14:paraId="21EA4EE3"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Contient</w:t>
            </w:r>
          </w:p>
        </w:tc>
        <w:tc>
          <w:tcPr>
            <w:tcW w:w="283" w:type="dxa"/>
          </w:tcPr>
          <w:p w14:paraId="34E12F0F"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DD72F10" w14:textId="58EB2D9C" w:rsidR="00B84FFD" w:rsidRPr="006E3F73" w:rsidRDefault="4B19FE3B" w:rsidP="00B466C7">
            <w:pPr>
              <w:rPr>
                <w:rFonts w:cs="Calibri"/>
                <w:sz w:val="22"/>
                <w:szCs w:val="22"/>
                <w:lang w:val="fr-FR" w:eastAsia="en-US"/>
              </w:rPr>
            </w:pPr>
            <w:r w:rsidRPr="75ADC202">
              <w:rPr>
                <w:rFonts w:cs="Calibri"/>
                <w:sz w:val="22"/>
                <w:szCs w:val="22"/>
                <w:lang w:val="en-US" w:eastAsia="en-US"/>
              </w:rPr>
              <w:t xml:space="preserve">Contient 1-(1,2,3,4,5,6,7,8-Octahydro-2,3,8,8-tetramethyl-2-naphthalenyl)ethanone, Cedrol methyl ether, alpha-iso-Methylionone, omega-Pentadecalactone, Terpene and sesquiterpene hydrocarbons, dl-Citronellol, beta-Caryophyllene, Cinnamaldehyde, Isoeugenol. Peut produire une réaction allergique.</w:t>
            </w:r>
            <w:proofErr w:type="spellStart"/>
            <w:r w:rsidR="002D7208" w:rsidRPr="75ADC202">
              <w:rPr>
                <w:rFonts w:cs="Calibri"/>
                <w:sz w:val="22"/>
                <w:szCs w:val="22"/>
                <w:lang w:val="en-US" w:eastAsia="en-US"/>
              </w:rPr>
              <w:t/>
            </w:r>
            <w:proofErr w:type="spellEnd"/>
            <w:r w:rsidR="485AFEB8" w:rsidRPr="75ADC202">
              <w:rPr>
                <w:rFonts w:cs="Calibri"/>
                <w:sz w:val="22"/>
                <w:szCs w:val="22"/>
                <w:lang w:val="en-US" w:eastAsia="en-US"/>
              </w:rPr>
              <w:t/>
            </w:r>
          </w:p>
        </w:tc>
      </w:tr>
      <w:tr w:rsidR="00B84FFD" w14:paraId="009C715A" w14:textId="77777777" w:rsidTr="75ADC202">
        <w:tblPrEx>
          <w:tblCellMar>
            <w:left w:w="0" w:type="dxa"/>
            <w:right w:w="0" w:type="dxa"/>
          </w:tblCellMar>
        </w:tblPrEx>
        <w:trPr>
          <w:cantSplit w:val="0"/>
        </w:trPr>
        <w:tc>
          <w:tcPr>
            <w:tcW w:w="2694" w:type="dxa"/>
          </w:tcPr>
          <w:p w14:paraId="2CDC42EE"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Mentions de danger (CLP)</w:t>
            </w:r>
          </w:p>
        </w:tc>
        <w:tc>
          <w:tcPr>
            <w:tcW w:w="283" w:type="dxa"/>
          </w:tcPr>
          <w:p w14:paraId="1900808E"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3A09E082" w14:textId="77777777" w:rsidR="00227FED" w:rsidRDefault="00B84FFD" w:rsidP="00141466">
            <w:pPr>
              <w:pStyle w:val="SDSTableTextNormal"/>
              <w:keepLines w:val="0"/>
              <w:rPr>
                <w:rFonts w:ascii="Calibri" w:eastAsia="Calibri" w:hAnsi="Calibri" w:cs="Calibri"/>
                <w:noProof w:val="0"/>
                <w:sz w:val="22"/>
                <w:szCs w:val="22"/>
                <w:lang w:val="fr-FR" w:eastAsia="en-US"/>
              </w:rPr>
            </w:pPr>
            <w:r w:rsidRPr="00225DFF">
              <w:rPr>
                <w:rFonts w:ascii="Calibri" w:eastAsia="Calibri" w:hAnsi="Calibri" w:cs="Calibri"/>
                <w:noProof w:val="0"/>
                <w:sz w:val="22"/>
                <w:szCs w:val="22"/>
                <w:lang w:val="fr-FR" w:eastAsia="en-US"/>
              </w:rPr>
              <w:t>H317 - Peut provoquer une allergie cutanée.</w:t>
            </w:r>
          </w:p>
          <w:p w14:paraId="435074C5" w14:textId="1F1C43E2" w:rsidR="0027165C" w:rsidRPr="00FC70EC" w:rsidRDefault="0027165C" w:rsidP="00141466">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F16558">
              <w:rPr>
                <w:rFonts w:ascii="Calibri" w:eastAsia="Calibri" w:hAnsi="Calibri" w:cs="Calibri"/>
                <w:noProof w:val="0"/>
                <w:sz w:val="22"/>
                <w:szCs w:val="22"/>
                <w:lang w:val="fr-FR" w:eastAsia="en-US"/>
              </w:rPr>
              <w:t>1</w:t>
            </w:r>
            <w:r w:rsidRPr="0062525C">
              <w:rPr>
                <w:rFonts w:ascii="Calibri" w:eastAsia="Calibri" w:hAnsi="Calibri" w:cs="Calibri"/>
                <w:noProof w:val="0"/>
                <w:sz w:val="22"/>
                <w:szCs w:val="22"/>
                <w:lang w:val="fr-FR" w:eastAsia="en-US"/>
              </w:rPr>
              <w:t xml:space="preserve"> - </w:t>
            </w:r>
            <w:r w:rsidR="00F16558">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84FFD" w14:paraId="3E48EAD3" w14:textId="77777777" w:rsidTr="75ADC202">
        <w:tblPrEx>
          <w:tblCellMar>
            <w:left w:w="0" w:type="dxa"/>
            <w:right w:w="0" w:type="dxa"/>
          </w:tblCellMar>
        </w:tblPrEx>
        <w:trPr>
          <w:cantSplit w:val="0"/>
        </w:trPr>
        <w:tc>
          <w:tcPr>
            <w:tcW w:w="2694" w:type="dxa"/>
          </w:tcPr>
          <w:p w14:paraId="0CB53DA0" w14:textId="77777777" w:rsidR="00B84FFD" w:rsidRPr="00DE091F" w:rsidRDefault="00B84FFD" w:rsidP="00141466">
            <w:pPr>
              <w:pStyle w:val="SDSTableTextNormal"/>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lastRenderedPageBreak/>
              <w:t>Conseils de prudence (CLP)</w:t>
            </w:r>
          </w:p>
        </w:tc>
        <w:tc>
          <w:tcPr>
            <w:tcW w:w="283" w:type="dxa"/>
          </w:tcPr>
          <w:p w14:paraId="2009D1E2" w14:textId="77777777" w:rsidR="00B84FFD" w:rsidRPr="00DE091F" w:rsidRDefault="00B84FFD" w:rsidP="00141466">
            <w:pPr>
              <w:pStyle w:val="SDSTableTextColonColumn"/>
              <w:rPr>
                <w:rFonts w:ascii="Calibri" w:eastAsia="Calibri" w:hAnsi="Calibri" w:cs="Calibri"/>
                <w:noProof w:val="0"/>
                <w:sz w:val="22"/>
                <w:szCs w:val="22"/>
                <w:lang w:val="fr-FR" w:eastAsia="en-US"/>
              </w:rPr>
            </w:pPr>
            <w:r w:rsidRPr="00DE091F">
              <w:rPr>
                <w:rFonts w:ascii="Calibri" w:eastAsia="Calibri" w:hAnsi="Calibri" w:cs="Calibri"/>
                <w:noProof w:val="0"/>
                <w:sz w:val="22"/>
                <w:szCs w:val="22"/>
                <w:lang w:val="fr-FR" w:eastAsia="en-US"/>
              </w:rPr>
              <w:t>:</w:t>
            </w:r>
          </w:p>
        </w:tc>
        <w:tc>
          <w:tcPr>
            <w:tcW w:w="7796" w:type="dxa"/>
            <w:gridSpan w:val="6"/>
          </w:tcPr>
          <w:p w14:paraId="6C4251C7" w14:textId="77777777" w:rsidR="0098035A" w:rsidRDefault="00A0689F" w:rsidP="00DA6E18">
            <w:pPr>
              <w:pStyle w:val="SDSTableTextNormal"/>
              <w:keepLines w:val="0"/>
              <w:rPr>
                <w:rFonts w:ascii="Calibri" w:eastAsia="Calibri" w:hAnsi="Calibri" w:cs="Calibri"/>
                <w:noProof w:val="0"/>
                <w:sz w:val="22"/>
                <w:szCs w:val="22"/>
                <w:lang w:val="fr-FR" w:eastAsia="en-US"/>
              </w:rPr>
            </w:pPr>
            <w:r w:rsidRPr="006E4992">
              <w:rPr>
                <w:rFonts w:ascii="Calibri" w:eastAsia="Calibri" w:hAnsi="Calibri" w:cs="Calibri"/>
                <w:noProof w:val="0"/>
                <w:sz w:val="22"/>
                <w:szCs w:val="22"/>
                <w:lang w:val="fr-FR" w:eastAsia="en-US"/>
              </w:rPr>
              <w:t>P102 - Tenir hors de portée des enfants.</w:t>
            </w:r>
            <w:r w:rsidRPr="006E4992">
              <w:rPr>
                <w:rFonts w:ascii="Calibri" w:eastAsia="Calibri" w:hAnsi="Calibri" w:cs="Calibri"/>
                <w:noProof w:val="0"/>
                <w:sz w:val="22"/>
                <w:szCs w:val="22"/>
                <w:lang w:val="fr-FR" w:eastAsia="en-US"/>
              </w:rPr>
              <w:br/>
              <w:t>P261 - Éviter de respirer les poussières/fumées/gaz/brouillards/vapeurs/aérosols.</w:t>
            </w:r>
            <w:r w:rsidRPr="006E4992">
              <w:rPr>
                <w:rFonts w:ascii="Calibri" w:eastAsia="Calibri" w:hAnsi="Calibri" w:cs="Calibri"/>
                <w:noProof w:val="0"/>
                <w:sz w:val="22"/>
                <w:szCs w:val="22"/>
                <w:lang w:val="fr-FR" w:eastAsia="en-US"/>
              </w:rPr>
              <w:br/>
              <w:t>P272 - Les vêtements de travail contaminés ne devraient pas sortir du lieu de travail.</w:t>
            </w:r>
          </w:p>
          <w:p w14:paraId="40F35D90" w14:textId="77777777" w:rsidR="0098035A" w:rsidRDefault="0098035A" w:rsidP="00DA6E18">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P273 - Éviter le rejet dans l’environnement.</w:t>
            </w:r>
            <w:r w:rsidR="00A0689F" w:rsidRPr="006E4992">
              <w:rPr>
                <w:rFonts w:ascii="Calibri" w:eastAsia="Calibri" w:hAnsi="Calibri" w:cs="Calibri"/>
                <w:noProof w:val="0"/>
                <w:sz w:val="22"/>
                <w:szCs w:val="22"/>
                <w:lang w:val="fr-FR" w:eastAsia="en-US"/>
              </w:rPr>
              <w:br/>
              <w:t>P280 - Porter des gants de protection/des vêtements de protection/un équipement de protection des yeux/du visage/une protection auditive.</w:t>
            </w:r>
            <w:r w:rsidR="00A0689F" w:rsidRPr="006E4992">
              <w:rPr>
                <w:rFonts w:ascii="Calibri" w:eastAsia="Calibri" w:hAnsi="Calibri" w:cs="Calibri"/>
                <w:noProof w:val="0"/>
                <w:sz w:val="22"/>
                <w:szCs w:val="22"/>
                <w:lang w:val="fr-FR" w:eastAsia="en-US"/>
              </w:rPr>
              <w:br/>
              <w:t>P302+P352 - EN CAS DE CONTACT AVEC LA PEAU: Laver abondamment à l’eau.</w:t>
            </w:r>
            <w:r w:rsidR="00A0689F" w:rsidRPr="006E4992">
              <w:rPr>
                <w:rFonts w:ascii="Calibri" w:eastAsia="Calibri" w:hAnsi="Calibri" w:cs="Calibri"/>
                <w:noProof w:val="0"/>
                <w:sz w:val="22"/>
                <w:szCs w:val="22"/>
                <w:lang w:val="fr-FR" w:eastAsia="en-US"/>
              </w:rPr>
              <w:br/>
              <w:t>P321 - Traitement spécifique (voir les instructions complémentaires de premiers secours sur cette étiquette).</w:t>
            </w:r>
            <w:r w:rsidR="00A0689F" w:rsidRPr="006E4992">
              <w:rPr>
                <w:rFonts w:ascii="Calibri" w:eastAsia="Calibri" w:hAnsi="Calibri" w:cs="Calibri"/>
                <w:noProof w:val="0"/>
                <w:sz w:val="22"/>
                <w:szCs w:val="22"/>
                <w:lang w:val="fr-FR" w:eastAsia="en-US"/>
              </w:rPr>
              <w:br/>
              <w:t>P333+P313 - En cas d’irritation ou d’éruption cutanée: consulter un médecin.</w:t>
            </w:r>
            <w:r w:rsidR="00A0689F" w:rsidRPr="006E4992">
              <w:rPr>
                <w:rFonts w:ascii="Calibri" w:eastAsia="Calibri" w:hAnsi="Calibri" w:cs="Calibri"/>
                <w:noProof w:val="0"/>
                <w:sz w:val="22"/>
                <w:szCs w:val="22"/>
                <w:lang w:val="fr-FR" w:eastAsia="en-US"/>
              </w:rPr>
              <w:br/>
              <w:t>P362+P364 - Enlever les vêtements contaminés et les laver avant réutilisation.</w:t>
            </w:r>
          </w:p>
          <w:p w14:paraId="33C59744" w14:textId="465B2E6E" w:rsidR="002645B8" w:rsidRPr="00817F9B" w:rsidRDefault="0098035A" w:rsidP="00DA6E18">
            <w:pPr>
              <w:pStyle w:val="SDSTableTextNormal"/>
              <w:keepLines w:val="0"/>
              <w:rPr>
                <w:rFonts w:ascii="Calibri" w:eastAsia="Calibri" w:hAnsi="Calibri" w:cs="Calibri"/>
                <w:noProof w:val="0"/>
                <w:sz w:val="22"/>
                <w:szCs w:val="22"/>
                <w:lang w:val="fr-FR" w:eastAsia="en-US"/>
              </w:rPr>
            </w:pPr>
            <w:r w:rsidRPr="0022593B">
              <w:rPr>
                <w:rFonts w:ascii="Calibri" w:eastAsia="Calibri" w:hAnsi="Calibri" w:cs="Calibri"/>
                <w:noProof w:val="0"/>
                <w:sz w:val="22"/>
                <w:szCs w:val="22"/>
                <w:lang w:val="fr-FR" w:eastAsia="en-US"/>
              </w:rPr>
              <w:t xml:space="preserve">P391 </w:t>
            </w:r>
            <w:r>
              <w:rPr>
                <w:rFonts w:ascii="Calibri" w:eastAsia="Calibri" w:hAnsi="Calibri" w:cs="Calibri"/>
                <w:noProof w:val="0"/>
                <w:sz w:val="22"/>
                <w:szCs w:val="22"/>
                <w:lang w:val="fr-FR" w:eastAsia="en-US"/>
              </w:rPr>
              <w:t>-</w:t>
            </w:r>
            <w:r w:rsidRPr="0022593B">
              <w:rPr>
                <w:rFonts w:ascii="Calibri" w:eastAsia="Calibri" w:hAnsi="Calibri" w:cs="Calibri"/>
                <w:noProof w:val="0"/>
                <w:sz w:val="22"/>
                <w:szCs w:val="22"/>
                <w:lang w:val="fr-FR" w:eastAsia="en-US"/>
              </w:rPr>
              <w:t xml:space="preserve"> Recueillir le produit répandu</w:t>
            </w:r>
            <w:r w:rsidR="00A0689F" w:rsidRPr="006E4992">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4E1345" w:rsidRPr="00A47BDF" w14:paraId="0E938B8C" w14:textId="77777777" w:rsidTr="00B90772">
        <w:trPr>
          <w:trHeight w:val="675"/>
        </w:trPr>
        <w:tc>
          <w:tcPr>
            <w:tcW w:w="2779" w:type="dxa"/>
            <w:shd w:val="clear" w:color="auto" w:fill="E5E5E5"/>
            <w:vAlign w:val="center"/>
          </w:tcPr>
          <w:p w14:paraId="654F3BE0" w14:textId="77777777" w:rsidR="004E1345" w:rsidRDefault="004E1345"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2BB8E814" w14:textId="77777777" w:rsidR="004E1345" w:rsidRDefault="004E1345"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6FAC09B9" w14:textId="77777777" w:rsidR="004E1345" w:rsidRDefault="004E1345"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5FE02D5" w14:textId="77777777" w:rsidR="004E1345" w:rsidRDefault="004E1345"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6CBF6C55" w14:textId="77777777" w:rsidR="004E1345" w:rsidRDefault="004E1345"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06ABF99C" w14:textId="77777777" w:rsidR="004E1345" w:rsidRDefault="004E1345" w:rsidP="00B90772">
            <w:pPr>
              <w:pStyle w:val="TableParagraph"/>
              <w:spacing w:before="110"/>
              <w:ind w:left="93" w:right="37" w:hanging="44"/>
              <w:jc w:val="center"/>
              <w:rPr>
                <w:rFonts w:ascii="Arial"/>
                <w:b/>
                <w:sz w:val="20"/>
              </w:rPr>
            </w:pPr>
            <w:r>
              <w:rPr>
                <w:rFonts w:ascii="Arial"/>
                <w:b/>
                <w:sz w:val="20"/>
              </w:rPr>
              <w:t>Classification</w:t>
            </w: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1-(1,2,3,4,5,6,7,8-Octahydro-2,3,8,8-tetramethyl-2-naphthalenyl)ethanone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54464-57-2</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915-730-3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Skin Sens. 1B,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3-Methyl-5-phenylpentanol</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55066-48-3</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259-461-3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Skin Irrit. 2, Eye Irrit.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3,3-Dimethyl-5-(2,2,3-trimethyl-3-cyclopenten-1-yl)-4-penten-2-ol</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107898-54-4</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411-580-3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Aquatic Acute 1,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Oxacyclohexadecen-2-one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34902-57-3</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422-320-3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Cedrol methyl ether</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19870-74-7</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243-384-7</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Aquatic Acute 1,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alpha-iso-Methylionone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127-51-5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204-846-3</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Skin Sens. 1B,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omega-Pentadecalactone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106-02-5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203-354-6</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Butylated hydroxytoluene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128-37-0</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204-881-4</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Terpene and sesquiterpene hydrocarbons</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68956-56-9</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Flam. Liq. 3, Skin Irrit. 2, Eye Irrit. 2, Skin Sens. 1B, Asp. Tox 1,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alpha-Cedrene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469-61-4</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207-418-4</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Asp. Tox 1, Aquatic Acute 1 (M=10),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Musk ketone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81-14-1</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201-328-9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Carc. 2, Aquatic Acute 1,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dl-Citronellol</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106-22-9</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203-375-0</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Eye Irrit. 2, Skin Sens. 1B</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4-Methyl-3-decen-5-ol</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81782-77-6</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279-815-0</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beta-Cedrene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546-28-1</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Asp. Tox 1, Aquatic Acute 1 (M=10), Aquatic Chronic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beta-Caryophyllene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87-44-5</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201-746-1</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Asp. Tox 1</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Cinnamaldehyde</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104-55-2</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203-213-9</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0.01%</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DERMAL, Skin Irrit. 2, Eye Irrit. 2, Skin Sens. 1A, Aquatic Acute 1, Aquatic Chronic 2</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r w:rsidR="004E1345" w:rsidRPr="00565113" w14:paraId="1ECB0BDA" w14:textId="77777777" w:rsidTr="00B90772">
        <w:trPr>
          <w:trHeight w:val="755"/>
        </w:trPr>
        <w:tc>
          <w:tcPr>
            <w:tcW w:w="2779" w:type="dxa"/>
          </w:tcPr>
          <w:p w14:paraId="4D5D4456" w14:textId="77777777" w:rsidR="004E1345" w:rsidRPr="008A6484" w:rsidRDefault="004E1345"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xml:space="preserve">Isoeugenol</w:t>
            </w:r>
            <w:r>
              <w:rPr>
                <w:rFonts w:ascii="Calibri" w:eastAsia="Calibri" w:hAnsi="Calibri" w:cs="Calibri"/>
                <w:lang w:val="fr-FR"/>
              </w:rPr>
              <w:t/>
            </w:r>
            <w:r w:rsidRPr="008A6484">
              <w:rPr>
                <w:rFonts w:ascii="Calibri" w:eastAsia="Calibri" w:hAnsi="Calibri" w:cs="Calibri"/>
                <w:lang w:val="fr-FR"/>
              </w:rPr>
              <w:t/>
            </w:r>
          </w:p>
          <w:p w14:paraId="0E138637" w14:textId="77777777" w:rsidR="004E1345" w:rsidRPr="006448B0" w:rsidRDefault="004E1345" w:rsidP="00B90772">
            <w:pPr>
              <w:pStyle w:val="TableParagraph"/>
              <w:spacing w:before="104"/>
              <w:ind w:left="0" w:right="332"/>
              <w:jc w:val="both"/>
              <w:rPr>
                <w:rFonts w:ascii="Calibri" w:eastAsia="Calibri" w:hAnsi="Calibri" w:cs="Calibri"/>
                <w:lang w:val="fr-FR"/>
              </w:rPr>
            </w:pPr>
          </w:p>
        </w:tc>
        <w:tc>
          <w:tcPr>
            <w:tcW w:w="1000" w:type="dxa"/>
          </w:tcPr>
          <w:p w14:paraId="1E109FD5"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97-54-1</w:t>
            </w:r>
          </w:p>
        </w:tc>
        <w:tc>
          <w:tcPr>
            <w:tcW w:w="1000" w:type="dxa"/>
          </w:tcPr>
          <w:p w14:paraId="7ED07C87"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202-590-7</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2000" w:type="dxa"/>
          </w:tcPr>
          <w:p w14:paraId="1F463231" w14:textId="77777777" w:rsidR="004E1345" w:rsidRPr="006448B0" w:rsidRDefault="004E1345"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r w:rsidRPr="685D60DF">
              <w:rPr>
                <w:rFonts w:ascii="Calibri" w:eastAsia="Calibri" w:hAnsi="Calibri" w:cs="Calibri"/>
                <w:lang w:val="fr-FR"/>
              </w:rPr>
              <w:t/>
            </w:r>
            <w:proofErr w:type="spellEnd"/>
            <w:r w:rsidRPr="685D60DF">
              <w:rPr>
                <w:rFonts w:ascii="Calibri" w:eastAsia="Calibri" w:hAnsi="Calibri" w:cs="Calibri"/>
                <w:lang w:val="fr-FR"/>
              </w:rPr>
              <w:t/>
            </w:r>
          </w:p>
        </w:tc>
        <w:tc>
          <w:tcPr>
            <w:tcW w:w="1000" w:type="dxa"/>
          </w:tcPr>
          <w:p w14:paraId="6300520C" w14:textId="77777777" w:rsidR="004E1345" w:rsidRPr="006448B0" w:rsidRDefault="004E1345"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0.01%</w:t>
            </w:r>
          </w:p>
        </w:tc>
        <w:tc>
          <w:tcPr>
            <w:tcW w:w="2711" w:type="dxa"/>
          </w:tcPr>
          <w:p w14:paraId="1E5884CE" w14:textId="77777777" w:rsidR="004E1345" w:rsidRPr="00721BBE" w:rsidRDefault="004E1345"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Acute Tox. 4 DERMAL, Acute Tox. 4 INHALATION, Skin Irrit. 2, Eye Irrit. 2, Skin Sens. 1A, STOT SE 3</w:t>
            </w:r>
          </w:p>
          <w:p w14:paraId="44EBA2A2" w14:textId="77777777" w:rsidR="004E1345" w:rsidRPr="006448B0" w:rsidRDefault="004E1345" w:rsidP="00B90772">
            <w:pPr>
              <w:pStyle w:val="TableParagraph"/>
              <w:spacing w:before="0" w:line="180" w:lineRule="atLeast"/>
              <w:ind w:right="92"/>
              <w:jc w:val="both"/>
              <w:rPr>
                <w:sz w:val="16"/>
                <w:szCs w:val="16"/>
                <w:lang w:val="fr-FR"/>
              </w:rPr>
            </w:pPr>
          </w:p>
        </w:tc>
      </w:tr>
    </w:tbl>
    <w:p w14:paraId="74A61F02" w14:textId="77777777" w:rsidR="00796AFB" w:rsidRPr="00796AFB" w:rsidRDefault="00796AFB"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 xml:space="preserve">Laver immédiatement et abondamment avec de l'eau et du savon. Rincer </w:t>
      </w:r>
      <w:r w:rsidRPr="003A0B67">
        <w:rPr>
          <w:rFonts w:ascii="Calibri" w:eastAsia="Calibri" w:hAnsi="Calibri" w:cs="Times New Roman"/>
          <w:sz w:val="22"/>
          <w:szCs w:val="22"/>
        </w:rPr>
        <w:lastRenderedPageBreak/>
        <w:t>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p w14:paraId="549A17E8" w14:textId="44C4D117" w:rsidR="00C410B2" w:rsidRDefault="00F86054" w:rsidP="001E428B">
      <w:pPr>
        <w:spacing w:before="120" w:after="120" w:line="240" w:lineRule="auto"/>
      </w:pPr>
      <w:r>
        <w:t>Peut provoquer une allergie cutanée</w:t>
      </w:r>
      <w:r w:rsidR="007565B2">
        <w:t>.</w:t>
      </w:r>
      <w:r w:rsidR="004300B5">
        <w:rPr>
          <w:spacing w:val="-5"/>
        </w:rPr>
        <w:t xml:space="preserve"> </w:t>
      </w: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r w:rsidRPr="00BB760D">
        <w:rPr>
          <w:rFonts w:cs="Calibri"/>
        </w:rPr>
        <w:t>pH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4F686C" w:rsidRPr="00E158AE" w14:paraId="2B03BF54" w14:textId="77777777" w:rsidTr="00D642A9">
        <w:tc>
          <w:tcPr>
            <w:tcW w:w="3686" w:type="dxa"/>
          </w:tcPr>
          <w:p w14:paraId="3CE77CB5"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17A80585"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3E88A06"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0CAA53F0" w14:textId="77777777" w:rsidTr="00D642A9">
        <w:tc>
          <w:tcPr>
            <w:tcW w:w="3686" w:type="dxa"/>
          </w:tcPr>
          <w:p w14:paraId="49CFC75E"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4320306C"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44EE7FD1"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4F686C" w:rsidRPr="00E158AE" w14:paraId="60EF44EA" w14:textId="77777777" w:rsidTr="00D642A9">
        <w:tc>
          <w:tcPr>
            <w:tcW w:w="3686" w:type="dxa"/>
          </w:tcPr>
          <w:p w14:paraId="7D62DDF3"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54E9A338" w14:textId="77777777" w:rsidR="004F686C" w:rsidRPr="0027079A" w:rsidRDefault="004F686C"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2278392" w14:textId="77777777" w:rsidR="004F686C" w:rsidRPr="0027079A" w:rsidRDefault="004F686C"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7CB3205D" w14:textId="77777777" w:rsidR="00A94639" w:rsidRDefault="00A94639" w:rsidP="009A0651">
      <w:pPr>
        <w:spacing w:after="5" w:line="259" w:lineRule="auto"/>
        <w:jc w:val="both"/>
      </w:pPr>
    </w:p>
    <w:p w14:paraId="66466D0C" w14:textId="77777777" w:rsidR="009A0651" w:rsidRPr="00415505" w:rsidRDefault="009A0651" w:rsidP="009A0651">
      <w:pPr>
        <w:spacing w:after="5" w:line="259" w:lineRule="auto"/>
        <w:jc w:val="both"/>
      </w:pPr>
      <w:r w:rsidRPr="00415505">
        <w:t xml:space="preserve">3-Methyl-5-phenylpentanol: LD50/ATE Voie orale 1850, LD50/ATE Voie cutanée 3100</w:t>
      </w:r>
      <w:proofErr w:type="spellStart"/>
      <w:r w:rsidRPr="00415505">
        <w:t/>
      </w:r>
      <w:proofErr w:type="spellEnd"/>
      <w:r w:rsidRPr="00415505">
        <w:t/>
      </w:r>
    </w:p>
    <w:p w14:paraId="7D0645CE" w14:textId="77777777" w:rsidR="004F686C" w:rsidRDefault="004F686C" w:rsidP="009A0651">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5848AEB1" w14:textId="77777777" w:rsidTr="00D642A9">
        <w:tc>
          <w:tcPr>
            <w:tcW w:w="3686" w:type="dxa"/>
          </w:tcPr>
          <w:p w14:paraId="75B6F99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0791255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514EC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522B3540" w14:textId="77777777" w:rsidTr="00D642A9">
        <w:tc>
          <w:tcPr>
            <w:tcW w:w="3686" w:type="dxa"/>
          </w:tcPr>
          <w:p w14:paraId="77629A2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CC1EDC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6CB593C"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A6CC03"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3D60A25" w14:textId="77777777" w:rsidTr="00D642A9">
        <w:tc>
          <w:tcPr>
            <w:tcW w:w="3686" w:type="dxa"/>
          </w:tcPr>
          <w:p w14:paraId="3FED8148"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15857A1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AA143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BB1C2F0" w14:textId="77777777" w:rsidTr="00D642A9">
        <w:tc>
          <w:tcPr>
            <w:tcW w:w="3686" w:type="dxa"/>
          </w:tcPr>
          <w:p w14:paraId="255025EE"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CBD1F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C4199B0"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904E66"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rsidRPr="00675576" w14:paraId="17F73C05" w14:textId="77777777" w:rsidTr="00D642A9">
        <w:tc>
          <w:tcPr>
            <w:tcW w:w="3686" w:type="dxa"/>
          </w:tcPr>
          <w:p w14:paraId="141C776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231D3D74"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3CB43D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Peut provoquer une allergie cutanée.</w:t>
            </w:r>
          </w:p>
        </w:tc>
      </w:tr>
    </w:tbl>
    <w:p w14:paraId="02C6514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8C12CD8" w14:textId="77777777" w:rsidTr="00D642A9">
        <w:tc>
          <w:tcPr>
            <w:tcW w:w="3686" w:type="dxa"/>
          </w:tcPr>
          <w:p w14:paraId="0D28D2E2"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722EE385"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BDB57B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9911886" w14:textId="77777777" w:rsidTr="00D642A9">
        <w:tc>
          <w:tcPr>
            <w:tcW w:w="3686" w:type="dxa"/>
          </w:tcPr>
          <w:p w14:paraId="25E2561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4" w:type="dxa"/>
          </w:tcPr>
          <w:p w14:paraId="770DF231"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D113E5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E6697D5"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771CDFF4" w14:textId="77777777" w:rsidTr="00D642A9">
        <w:tc>
          <w:tcPr>
            <w:tcW w:w="3686" w:type="dxa"/>
          </w:tcPr>
          <w:p w14:paraId="20DBA757"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25AF69B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577FC74"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1DC3997A" w14:textId="77777777" w:rsidTr="00D642A9">
        <w:tc>
          <w:tcPr>
            <w:tcW w:w="3686" w:type="dxa"/>
          </w:tcPr>
          <w:p w14:paraId="29C8907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E5B3D1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D443C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73E3AED7"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3C17699B" w14:textId="77777777" w:rsidTr="00D642A9">
        <w:tc>
          <w:tcPr>
            <w:tcW w:w="3686" w:type="dxa"/>
          </w:tcPr>
          <w:p w14:paraId="00B75FED"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15E7B748"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56EF0C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403D4540" w14:textId="77777777" w:rsidTr="00D642A9">
        <w:tc>
          <w:tcPr>
            <w:tcW w:w="3686" w:type="dxa"/>
          </w:tcPr>
          <w:p w14:paraId="693B2BC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1E0C8F8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2E9D92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996810B"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1C22DD42" w14:textId="77777777" w:rsidTr="00D642A9">
        <w:tc>
          <w:tcPr>
            <w:tcW w:w="3686" w:type="dxa"/>
          </w:tcPr>
          <w:p w14:paraId="6DE13FD6"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755AE176"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A885B49"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7067917D" w14:textId="77777777" w:rsidTr="00D642A9">
        <w:tc>
          <w:tcPr>
            <w:tcW w:w="3686" w:type="dxa"/>
          </w:tcPr>
          <w:p w14:paraId="008EE95F"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59BA46D"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EFFA4F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045647E"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3B202E" w14:paraId="43A79C94" w14:textId="77777777" w:rsidTr="00D642A9">
        <w:tc>
          <w:tcPr>
            <w:tcW w:w="3686" w:type="dxa"/>
          </w:tcPr>
          <w:p w14:paraId="112D07D3"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0791D929"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144B385"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07AAF1B5" w14:textId="77777777" w:rsidTr="00D642A9">
        <w:tc>
          <w:tcPr>
            <w:tcW w:w="3686" w:type="dxa"/>
          </w:tcPr>
          <w:p w14:paraId="102EBA8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BB5928B"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C3DAB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440761F4" w14:textId="77777777" w:rsidR="003B202E" w:rsidRPr="00E77FF5" w:rsidRDefault="003B202E" w:rsidP="003B202E">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3B202E" w14:paraId="6764F55A" w14:textId="77777777" w:rsidTr="00D642A9">
        <w:tc>
          <w:tcPr>
            <w:tcW w:w="3686" w:type="dxa"/>
          </w:tcPr>
          <w:p w14:paraId="6A45A621"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0D032DB0"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DFC696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3B202E" w:rsidRPr="00675576" w14:paraId="39BBB6E1" w14:textId="77777777" w:rsidTr="00D642A9">
        <w:tc>
          <w:tcPr>
            <w:tcW w:w="3686" w:type="dxa"/>
          </w:tcPr>
          <w:p w14:paraId="2725627A"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03FA18F" w14:textId="77777777" w:rsidR="003B202E" w:rsidRPr="00E77FF5" w:rsidRDefault="003B202E"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425D07B" w14:textId="77777777" w:rsidR="003B202E" w:rsidRPr="00E77FF5" w:rsidRDefault="003B202E"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B15AA84" w14:textId="77777777" w:rsidR="00A94639" w:rsidRPr="00415505" w:rsidRDefault="00A94639" w:rsidP="009A0651">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90CEDF8" w14:textId="4E1EBD2B"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71DF92BA" w14:textId="77777777" w:rsidR="002148D8" w:rsidRDefault="002148D8" w:rsidP="002148D8">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BE430E" w14:paraId="1298515A" w14:textId="77777777" w:rsidTr="00D642A9">
        <w:tc>
          <w:tcPr>
            <w:tcW w:w="3686" w:type="dxa"/>
          </w:tcPr>
          <w:p w14:paraId="00EAFD16"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51FBDFB3"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6C1C466" w14:textId="53FEF587"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BE430E" w14:paraId="764E0138" w14:textId="77777777" w:rsidTr="00D642A9">
        <w:tc>
          <w:tcPr>
            <w:tcW w:w="3686" w:type="dxa"/>
          </w:tcPr>
          <w:p w14:paraId="7875AA6E" w14:textId="77777777" w:rsidR="00BE430E" w:rsidRPr="00FF3E35" w:rsidRDefault="00BE43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55183BC4" w14:textId="77777777" w:rsidR="00BE430E" w:rsidRPr="00FF3E35" w:rsidRDefault="00BE43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1DB9A725" w14:textId="57AD771C" w:rsidR="00BE430E" w:rsidRPr="00FF3E35" w:rsidRDefault="00BE43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Toxique</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4CB033EC" w14:textId="77777777" w:rsidR="00A94639" w:rsidRDefault="00A94639" w:rsidP="00A94639">
      <w:pPr>
        <w:spacing w:after="5" w:line="259" w:lineRule="auto"/>
        <w:jc w:val="both"/>
      </w:pPr>
    </w:p>
    <w:p w14:paraId="7911B397" w14:textId="73D964EC" w:rsidR="00A706AA" w:rsidRDefault="00A706AA" w:rsidP="00503850">
      <w:pPr>
        <w:spacing w:after="5" w:line="259" w:lineRule="auto"/>
        <w:rPr>
          <w:rFonts w:cs="Calibri"/>
          <w:sz w:val="20"/>
          <w:szCs w:val="20"/>
        </w:rPr>
      </w:pPr>
    </w:p>
    <w:p w14:paraId="1BDA9F04"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2D131AB8" w14:textId="77777777" w:rsidR="002148D8" w:rsidRDefault="002148D8" w:rsidP="002148D8">
      <w:pPr>
        <w:spacing w:after="5" w:line="259" w:lineRule="auto"/>
        <w:jc w:val="both"/>
      </w:pPr>
      <w:r>
        <w:t>Non disponible</w:t>
      </w:r>
    </w:p>
    <w:p w14:paraId="50F4DC82" w14:textId="77777777" w:rsidR="002148D8" w:rsidRDefault="002148D8" w:rsidP="002148D8">
      <w:pPr>
        <w:spacing w:after="5" w:line="259" w:lineRule="auto"/>
        <w:jc w:val="both"/>
      </w:pPr>
    </w:p>
    <w:p w14:paraId="5CBC54F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lastRenderedPageBreak/>
        <w:t xml:space="preserve">12.3. </w:t>
      </w:r>
      <w:r w:rsidRPr="00294FB6">
        <w:rPr>
          <w:rFonts w:cs="Calibri"/>
          <w:b/>
          <w:bCs/>
          <w:sz w:val="24"/>
          <w:szCs w:val="24"/>
        </w:rPr>
        <w:t>Potentiel de bioaccumulation</w:t>
      </w:r>
    </w:p>
    <w:p w14:paraId="40159872" w14:textId="77777777" w:rsidR="002148D8" w:rsidRDefault="002148D8" w:rsidP="002148D8">
      <w:pPr>
        <w:spacing w:after="5" w:line="259" w:lineRule="auto"/>
        <w:jc w:val="both"/>
      </w:pPr>
      <w:r>
        <w:t>Non disponible</w:t>
      </w:r>
    </w:p>
    <w:p w14:paraId="17863724" w14:textId="77777777" w:rsidR="002148D8" w:rsidRDefault="002148D8" w:rsidP="002148D8">
      <w:pPr>
        <w:spacing w:after="5" w:line="259" w:lineRule="auto"/>
        <w:jc w:val="both"/>
      </w:pPr>
    </w:p>
    <w:p w14:paraId="12FE1EDF"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39F30CBB" w14:textId="77777777" w:rsidR="002148D8" w:rsidRDefault="002148D8" w:rsidP="002148D8">
      <w:pPr>
        <w:spacing w:after="5" w:line="259" w:lineRule="auto"/>
        <w:jc w:val="both"/>
      </w:pPr>
      <w:r>
        <w:t>Non disponible</w:t>
      </w:r>
    </w:p>
    <w:p w14:paraId="3C3C32DB" w14:textId="77777777" w:rsidR="002148D8" w:rsidRDefault="002148D8" w:rsidP="002148D8">
      <w:pPr>
        <w:spacing w:after="5" w:line="259" w:lineRule="auto"/>
        <w:jc w:val="both"/>
      </w:pPr>
    </w:p>
    <w:p w14:paraId="6C77DBF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4D3F7058" w14:textId="77777777" w:rsidR="002148D8" w:rsidRDefault="002148D8" w:rsidP="002148D8">
      <w:pPr>
        <w:spacing w:after="5" w:line="259" w:lineRule="auto"/>
        <w:jc w:val="both"/>
      </w:pPr>
      <w:r>
        <w:t>Non disponible</w:t>
      </w:r>
    </w:p>
    <w:p w14:paraId="15C5CE7E" w14:textId="77777777" w:rsidR="002148D8" w:rsidRDefault="002148D8" w:rsidP="002148D8">
      <w:pPr>
        <w:spacing w:after="5" w:line="259" w:lineRule="auto"/>
        <w:jc w:val="both"/>
      </w:pPr>
    </w:p>
    <w:p w14:paraId="608F682D"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789C6D39" w14:textId="77777777" w:rsidR="002148D8" w:rsidRDefault="002148D8" w:rsidP="002148D8">
      <w:pPr>
        <w:spacing w:after="5" w:line="259" w:lineRule="auto"/>
        <w:jc w:val="both"/>
      </w:pPr>
      <w:r>
        <w:t>Non disponible</w:t>
      </w:r>
    </w:p>
    <w:p w14:paraId="24170C9C" w14:textId="77777777" w:rsidR="002148D8" w:rsidRDefault="002148D8" w:rsidP="002148D8">
      <w:pPr>
        <w:spacing w:after="5" w:line="259" w:lineRule="auto"/>
        <w:jc w:val="both"/>
      </w:pPr>
    </w:p>
    <w:p w14:paraId="234B7B8A" w14:textId="77777777" w:rsidR="002148D8" w:rsidRDefault="002148D8" w:rsidP="002148D8">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1CF1FD2" w14:textId="77777777" w:rsidR="002148D8" w:rsidRPr="00415505" w:rsidRDefault="002148D8" w:rsidP="002148D8">
      <w:pPr>
        <w:spacing w:after="5" w:line="259" w:lineRule="auto"/>
        <w:jc w:val="both"/>
      </w:pPr>
      <w:r>
        <w:t>Non disponible</w:t>
      </w:r>
    </w:p>
    <w:p w14:paraId="3843CB4A" w14:textId="77777777" w:rsidR="002148D8" w:rsidRDefault="002148D8" w:rsidP="00503850">
      <w:pPr>
        <w:spacing w:after="5" w:line="259" w:lineRule="auto"/>
        <w:rPr>
          <w:rFonts w:cs="Calibri"/>
          <w:sz w:val="20"/>
          <w:szCs w:val="20"/>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6A042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6A40B80" w14:textId="77777777"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6A042F" w14:paraId="7F33271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E5A0CE2" w14:textId="77777777" w:rsidR="006A042F" w:rsidRDefault="006A042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1CB6" w14:textId="77777777" w:rsidR="006A042F" w:rsidRDefault="006A042F" w:rsidP="006D6828">
            <w:pPr>
              <w:rPr>
                <w:rFonts w:cs="Calibri"/>
              </w:rPr>
            </w:pPr>
            <w:r w:rsidRPr="32BBB3B1">
              <w:rPr>
                <w:rFonts w:asciiTheme="minorHAnsi" w:eastAsiaTheme="minorEastAsia" w:hAnsiTheme="minorHAnsi" w:cstheme="minorBidi"/>
              </w:rPr>
              <w:t>Libellé</w:t>
            </w:r>
          </w:p>
        </w:tc>
      </w:tr>
      <w:tr w:rsidR="006A042F" w14:paraId="25CFBB5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6F874D"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A68F2F" w14:textId="77777777" w:rsidR="006A042F" w:rsidRDefault="006A042F" w:rsidP="006D6828">
            <w:pPr>
              <w:rPr>
                <w:rFonts w:cs="Calibri"/>
              </w:rPr>
            </w:pPr>
            <w:r w:rsidRPr="32BBB3B1">
              <w:rPr>
                <w:rFonts w:asciiTheme="minorHAnsi" w:eastAsiaTheme="minorEastAsia" w:hAnsiTheme="minorHAnsi" w:cstheme="minorBidi"/>
              </w:rPr>
              <w:t>Liquide inflammable, catégorie 1</w:t>
            </w:r>
          </w:p>
        </w:tc>
      </w:tr>
      <w:tr w:rsidR="006A042F" w14:paraId="7935E5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D53CEF4" w14:textId="77777777" w:rsidR="006A042F" w:rsidRDefault="006A042F" w:rsidP="006D6828">
            <w:pPr>
              <w:rPr>
                <w:rFonts w:cs="Calibri"/>
              </w:rPr>
            </w:pPr>
            <w:r w:rsidRPr="32BBB3B1">
              <w:rPr>
                <w:rFonts w:asciiTheme="minorHAnsi" w:eastAsiaTheme="minorEastAsia" w:hAnsiTheme="minorHAnsi" w:cstheme="minorBidi"/>
              </w:rPr>
              <w:lastRenderedPageBreak/>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3373D43" w14:textId="77777777" w:rsidR="006A042F" w:rsidRDefault="006A042F" w:rsidP="006D6828">
            <w:pPr>
              <w:rPr>
                <w:rFonts w:cs="Calibri"/>
              </w:rPr>
            </w:pPr>
            <w:r w:rsidRPr="32BBB3B1">
              <w:rPr>
                <w:rFonts w:asciiTheme="minorHAnsi" w:eastAsiaTheme="minorEastAsia" w:hAnsiTheme="minorHAnsi" w:cstheme="minorBidi"/>
              </w:rPr>
              <w:t>Liquide inflammable, catégorie 2</w:t>
            </w:r>
          </w:p>
        </w:tc>
      </w:tr>
      <w:tr w:rsidR="006A042F" w14:paraId="36B29B6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C23327" w14:textId="77777777" w:rsidR="006A042F" w:rsidRDefault="006A042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C31345C" w14:textId="77777777" w:rsidR="006A042F" w:rsidRDefault="006A042F" w:rsidP="006D6828">
            <w:pPr>
              <w:rPr>
                <w:rFonts w:cs="Calibri"/>
              </w:rPr>
            </w:pPr>
            <w:r w:rsidRPr="32BBB3B1">
              <w:rPr>
                <w:rFonts w:asciiTheme="minorHAnsi" w:eastAsiaTheme="minorEastAsia" w:hAnsiTheme="minorHAnsi" w:cstheme="minorBidi"/>
              </w:rPr>
              <w:t>Liquide inflammable, catégorie 3</w:t>
            </w:r>
          </w:p>
        </w:tc>
      </w:tr>
      <w:tr w:rsidR="006A042F" w14:paraId="78BF7E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D012438" w14:textId="77777777" w:rsidR="006A042F" w:rsidRDefault="006A042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FD77C12" w14:textId="77777777" w:rsidR="006A042F" w:rsidRDefault="006A042F" w:rsidP="006D6828">
            <w:pPr>
              <w:rPr>
                <w:rFonts w:cs="Calibri"/>
              </w:rPr>
            </w:pPr>
            <w:r w:rsidRPr="32BBB3B1">
              <w:rPr>
                <w:rFonts w:asciiTheme="minorHAnsi" w:eastAsiaTheme="minorEastAsia" w:hAnsiTheme="minorHAnsi" w:cstheme="minorBidi"/>
              </w:rPr>
              <w:t>Toxicité aiguë (par voie orale), catégorie 1 / 2 / 3 / 4</w:t>
            </w:r>
          </w:p>
        </w:tc>
      </w:tr>
      <w:tr w:rsidR="006A042F" w14:paraId="1663F77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68BF65" w14:textId="77777777" w:rsidR="006A042F" w:rsidRDefault="006A042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E8383CB" w14:textId="77777777" w:rsidR="006A042F" w:rsidRDefault="006A042F" w:rsidP="006D6828">
            <w:pPr>
              <w:rPr>
                <w:rFonts w:cs="Calibri"/>
              </w:rPr>
            </w:pPr>
            <w:r w:rsidRPr="32BBB3B1">
              <w:rPr>
                <w:rFonts w:asciiTheme="minorHAnsi" w:eastAsiaTheme="minorEastAsia" w:hAnsiTheme="minorHAnsi" w:cstheme="minorBidi"/>
              </w:rPr>
              <w:t>Toxicité aiguë (par voie cutanée), catégorie 1 / 2 / 3 / 4</w:t>
            </w:r>
          </w:p>
        </w:tc>
      </w:tr>
      <w:tr w:rsidR="006A042F" w14:paraId="1EA9071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41A29E4" w14:textId="77777777" w:rsidR="006A042F" w:rsidRDefault="006A042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AC5BB23" w14:textId="77777777" w:rsidR="006A042F" w:rsidRDefault="006A042F" w:rsidP="006D6828">
            <w:pPr>
              <w:rPr>
                <w:rFonts w:cs="Calibri"/>
              </w:rPr>
            </w:pPr>
            <w:r w:rsidRPr="32BBB3B1">
              <w:rPr>
                <w:rFonts w:asciiTheme="minorHAnsi" w:eastAsiaTheme="minorEastAsia" w:hAnsiTheme="minorHAnsi" w:cstheme="minorBidi"/>
              </w:rPr>
              <w:t>Toxicité aiguë (par inhalation), catégorie 1 / 2 / 3 / 4</w:t>
            </w:r>
          </w:p>
        </w:tc>
      </w:tr>
      <w:tr w:rsidR="006A042F" w14:paraId="4BA1702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826508" w14:textId="77777777" w:rsidR="006A042F" w:rsidRDefault="006A042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6AD607" w14:textId="77777777" w:rsidR="006A042F" w:rsidRDefault="006A042F" w:rsidP="006D6828">
            <w:pPr>
              <w:rPr>
                <w:rFonts w:cs="Calibri"/>
              </w:rPr>
            </w:pPr>
            <w:r w:rsidRPr="32BBB3B1">
              <w:rPr>
                <w:rFonts w:asciiTheme="minorHAnsi" w:eastAsiaTheme="minorEastAsia" w:hAnsiTheme="minorHAnsi" w:cstheme="minorBidi"/>
              </w:rPr>
              <w:t>Corrosion cutanée, catégorie 1 / 1A / 1B / 1C</w:t>
            </w:r>
          </w:p>
        </w:tc>
      </w:tr>
      <w:tr w:rsidR="006A042F" w14:paraId="32C1A4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B588F6B" w14:textId="77777777" w:rsidR="006A042F" w:rsidRDefault="006A042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F82AA06" w14:textId="77777777" w:rsidR="006A042F" w:rsidRDefault="006A042F" w:rsidP="006D6828">
            <w:pPr>
              <w:rPr>
                <w:rFonts w:cs="Calibri"/>
              </w:rPr>
            </w:pPr>
            <w:r w:rsidRPr="32BBB3B1">
              <w:rPr>
                <w:rFonts w:asciiTheme="minorHAnsi" w:eastAsiaTheme="minorEastAsia" w:hAnsiTheme="minorHAnsi" w:cstheme="minorBidi"/>
              </w:rPr>
              <w:t>Irritation cutanée, catégorie 2</w:t>
            </w:r>
          </w:p>
        </w:tc>
      </w:tr>
      <w:tr w:rsidR="006A042F" w14:paraId="47968A2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9C49084" w14:textId="77777777" w:rsidR="006A042F" w:rsidRDefault="006A042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4E8F1F2" w14:textId="77777777" w:rsidR="006A042F" w:rsidRDefault="006A042F" w:rsidP="006D6828">
            <w:pPr>
              <w:rPr>
                <w:rFonts w:cs="Calibri"/>
              </w:rPr>
            </w:pPr>
            <w:r w:rsidRPr="32BBB3B1">
              <w:rPr>
                <w:rFonts w:asciiTheme="minorHAnsi" w:eastAsiaTheme="minorEastAsia" w:hAnsiTheme="minorHAnsi" w:cstheme="minorBidi"/>
              </w:rPr>
              <w:t>Lésions oculaires graves, catégorie 1</w:t>
            </w:r>
          </w:p>
        </w:tc>
      </w:tr>
      <w:tr w:rsidR="006A042F" w14:paraId="1FEC115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53F180A" w14:textId="77777777" w:rsidR="006A042F" w:rsidRDefault="006A042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8A2CF9" w14:textId="77777777" w:rsidR="006A042F" w:rsidRDefault="006A042F" w:rsidP="006D6828">
            <w:pPr>
              <w:rPr>
                <w:rFonts w:cs="Calibri"/>
              </w:rPr>
            </w:pPr>
            <w:r w:rsidRPr="32BBB3B1">
              <w:rPr>
                <w:rFonts w:asciiTheme="minorHAnsi" w:eastAsiaTheme="minorEastAsia" w:hAnsiTheme="minorHAnsi" w:cstheme="minorBidi"/>
              </w:rPr>
              <w:t>Irritation oculaire, catégorie 2</w:t>
            </w:r>
          </w:p>
        </w:tc>
      </w:tr>
      <w:tr w:rsidR="006A042F" w14:paraId="78E1A2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E61277E" w14:textId="77777777" w:rsidR="006A042F" w:rsidRDefault="006A042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034E929" w14:textId="77777777" w:rsidR="006A042F" w:rsidRDefault="006A042F" w:rsidP="006D6828">
            <w:pPr>
              <w:rPr>
                <w:rFonts w:cs="Calibri"/>
              </w:rPr>
            </w:pPr>
            <w:r w:rsidRPr="32BBB3B1">
              <w:rPr>
                <w:rFonts w:asciiTheme="minorHAnsi" w:eastAsiaTheme="minorEastAsia" w:hAnsiTheme="minorHAnsi" w:cstheme="minorBidi"/>
              </w:rPr>
              <w:t>Sensibilisation respiratoire, catégorie 1 / 1A / 1B</w:t>
            </w:r>
          </w:p>
        </w:tc>
      </w:tr>
      <w:tr w:rsidR="006A042F" w14:paraId="7FCD3A4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31C976E" w14:textId="77777777" w:rsidR="006A042F" w:rsidRDefault="006A042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AEA0BA2" w14:textId="77777777" w:rsidR="006A042F" w:rsidRDefault="006A042F" w:rsidP="006D6828">
            <w:pPr>
              <w:rPr>
                <w:rFonts w:cs="Calibri"/>
              </w:rPr>
            </w:pPr>
            <w:r w:rsidRPr="32BBB3B1">
              <w:rPr>
                <w:rFonts w:asciiTheme="minorHAnsi" w:eastAsiaTheme="minorEastAsia" w:hAnsiTheme="minorHAnsi" w:cstheme="minorBidi"/>
              </w:rPr>
              <w:t>Sensibilisation cutanée, catégorie 1 / 1A / 1B</w:t>
            </w:r>
          </w:p>
        </w:tc>
      </w:tr>
      <w:tr w:rsidR="006A042F" w14:paraId="4061A04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F422423" w14:textId="77777777" w:rsidR="006A042F" w:rsidRDefault="006A042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7714B4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6A042F" w14:paraId="264C0E3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C4FD568" w14:textId="77777777" w:rsidR="006A042F" w:rsidRDefault="006A042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BAE767" w14:textId="77777777" w:rsidR="006A042F" w:rsidRDefault="006A042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6A042F" w14:paraId="3D74A9E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EC95B58" w14:textId="77777777" w:rsidR="006A042F" w:rsidRDefault="006A042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DC22E3D" w14:textId="77777777" w:rsidR="006A042F" w:rsidRDefault="006A042F" w:rsidP="006D6828">
            <w:pPr>
              <w:rPr>
                <w:rFonts w:cs="Calibri"/>
              </w:rPr>
            </w:pPr>
            <w:r w:rsidRPr="32BBB3B1">
              <w:rPr>
                <w:rFonts w:asciiTheme="minorHAnsi" w:eastAsiaTheme="minorEastAsia" w:hAnsiTheme="minorHAnsi" w:cstheme="minorBidi"/>
              </w:rPr>
              <w:t>Danger par aspiration, catégorie 1</w:t>
            </w:r>
          </w:p>
        </w:tc>
      </w:tr>
      <w:tr w:rsidR="006A042F" w14:paraId="54D6743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A6272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3809A2"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aigu, catégorie 1</w:t>
            </w:r>
          </w:p>
        </w:tc>
      </w:tr>
      <w:tr w:rsidR="006A042F" w14:paraId="1A87476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235AFE2"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A950A3"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6A042F" w14:paraId="4E1164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2CAC0C9"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2C9B8"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6A042F" w14:paraId="201B085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492F03"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E9D3584"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6A042F" w14:paraId="5D8C372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1B76A0" w14:textId="77777777" w:rsidR="006A042F" w:rsidRDefault="006A042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0A2B87B" w14:textId="77777777" w:rsidR="006A042F" w:rsidRDefault="006A042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6A042F" w14:paraId="1DCB2B7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72C9F4B" w14:textId="77777777" w:rsidR="006A042F" w:rsidRDefault="006A042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5E7EF11" w14:textId="77777777" w:rsidR="006A042F" w:rsidRDefault="006A042F" w:rsidP="006D6828">
            <w:pPr>
              <w:rPr>
                <w:rFonts w:cs="Calibri"/>
              </w:rPr>
            </w:pPr>
            <w:r w:rsidRPr="32BBB3B1">
              <w:rPr>
                <w:rFonts w:asciiTheme="minorHAnsi" w:eastAsiaTheme="minorEastAsia" w:hAnsiTheme="minorHAnsi" w:cstheme="minorBidi"/>
              </w:rPr>
              <w:t>Liquide et vapeurs très inflammables.</w:t>
            </w:r>
          </w:p>
        </w:tc>
      </w:tr>
      <w:tr w:rsidR="006A042F" w14:paraId="0907C3F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4ED789" w14:textId="77777777" w:rsidR="006A042F" w:rsidRDefault="006A042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9AF66CD" w14:textId="77777777" w:rsidR="006A042F" w:rsidRDefault="006A042F" w:rsidP="006D6828">
            <w:pPr>
              <w:rPr>
                <w:rFonts w:cs="Calibri"/>
              </w:rPr>
            </w:pPr>
            <w:r w:rsidRPr="32BBB3B1">
              <w:rPr>
                <w:rFonts w:asciiTheme="minorHAnsi" w:eastAsiaTheme="minorEastAsia" w:hAnsiTheme="minorHAnsi" w:cstheme="minorBidi"/>
              </w:rPr>
              <w:t>Liquide et vapeurs inflammables.</w:t>
            </w:r>
          </w:p>
        </w:tc>
      </w:tr>
      <w:tr w:rsidR="006A042F" w14:paraId="7C66FD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9F6312E" w14:textId="77777777" w:rsidR="006A042F" w:rsidRDefault="006A042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C95FA4" w14:textId="77777777" w:rsidR="006A042F" w:rsidRDefault="006A042F" w:rsidP="006D6828">
            <w:pPr>
              <w:rPr>
                <w:rFonts w:cs="Calibri"/>
              </w:rPr>
            </w:pPr>
            <w:r w:rsidRPr="32BBB3B1">
              <w:rPr>
                <w:rFonts w:asciiTheme="minorHAnsi" w:eastAsiaTheme="minorEastAsia" w:hAnsiTheme="minorHAnsi" w:cstheme="minorBidi"/>
              </w:rPr>
              <w:t>Peut provoquer une allergie cutanée.</w:t>
            </w:r>
          </w:p>
        </w:tc>
      </w:tr>
      <w:tr w:rsidR="006A042F" w14:paraId="23FAD97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1ED3A8" w14:textId="77777777" w:rsidR="006A042F" w:rsidRDefault="006A042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AA869C" w14:textId="77777777" w:rsidR="006A042F" w:rsidRDefault="006A042F" w:rsidP="006D6828">
            <w:pPr>
              <w:rPr>
                <w:rFonts w:cs="Calibri"/>
              </w:rPr>
            </w:pPr>
            <w:r w:rsidRPr="32BBB3B1">
              <w:rPr>
                <w:rFonts w:asciiTheme="minorHAnsi" w:eastAsiaTheme="minorEastAsia" w:hAnsiTheme="minorHAnsi" w:cstheme="minorBidi"/>
              </w:rPr>
              <w:t>Provoque des lésions oculaires graves.</w:t>
            </w:r>
          </w:p>
        </w:tc>
      </w:tr>
      <w:tr w:rsidR="006A042F" w14:paraId="40C825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974F541" w14:textId="77777777" w:rsidR="006A042F" w:rsidRDefault="006A042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6F1AEB5" w14:textId="77777777" w:rsidR="006A042F" w:rsidRDefault="006A042F" w:rsidP="006D6828">
            <w:pPr>
              <w:rPr>
                <w:rFonts w:cs="Calibri"/>
              </w:rPr>
            </w:pPr>
            <w:r w:rsidRPr="32BBB3B1">
              <w:rPr>
                <w:rFonts w:asciiTheme="minorHAnsi" w:eastAsiaTheme="minorEastAsia" w:hAnsiTheme="minorHAnsi" w:cstheme="minorBidi"/>
              </w:rPr>
              <w:t>Provoque une sévère irritation des yeux.</w:t>
            </w:r>
          </w:p>
        </w:tc>
      </w:tr>
      <w:tr w:rsidR="006A042F" w14:paraId="19024DF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4FBD7A" w14:textId="77777777" w:rsidR="006A042F" w:rsidRDefault="006A042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324E216" w14:textId="77777777" w:rsidR="006A042F" w:rsidRDefault="006A042F" w:rsidP="006D6828">
            <w:pPr>
              <w:rPr>
                <w:rFonts w:cs="Calibri"/>
              </w:rPr>
            </w:pPr>
            <w:r w:rsidRPr="32BBB3B1">
              <w:rPr>
                <w:rFonts w:asciiTheme="minorHAnsi" w:eastAsiaTheme="minorEastAsia" w:hAnsiTheme="minorHAnsi" w:cstheme="minorBidi"/>
              </w:rPr>
              <w:t>Mortel par inhalation.</w:t>
            </w:r>
          </w:p>
        </w:tc>
      </w:tr>
      <w:tr w:rsidR="006A042F" w14:paraId="1CFD19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876E79D" w14:textId="77777777" w:rsidR="006A042F" w:rsidRDefault="006A042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A01972" w14:textId="77777777" w:rsidR="006A042F" w:rsidRDefault="006A042F" w:rsidP="006D6828">
            <w:pPr>
              <w:rPr>
                <w:rFonts w:cs="Calibri"/>
              </w:rPr>
            </w:pPr>
            <w:r w:rsidRPr="32BBB3B1">
              <w:rPr>
                <w:rFonts w:asciiTheme="minorHAnsi" w:eastAsiaTheme="minorEastAsia" w:hAnsiTheme="minorHAnsi" w:cstheme="minorBidi"/>
              </w:rPr>
              <w:t>Toxique par inhalation.</w:t>
            </w:r>
          </w:p>
        </w:tc>
      </w:tr>
      <w:tr w:rsidR="006A042F" w14:paraId="34E3313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4B81F55" w14:textId="77777777" w:rsidR="006A042F" w:rsidRDefault="006A042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696DE84" w14:textId="77777777" w:rsidR="006A042F" w:rsidRDefault="006A042F" w:rsidP="006D6828">
            <w:pPr>
              <w:rPr>
                <w:rFonts w:cs="Calibri"/>
              </w:rPr>
            </w:pPr>
            <w:r w:rsidRPr="32BBB3B1">
              <w:rPr>
                <w:rFonts w:asciiTheme="minorHAnsi" w:eastAsiaTheme="minorEastAsia" w:hAnsiTheme="minorHAnsi" w:cstheme="minorBidi"/>
              </w:rPr>
              <w:t>Nocif par inhalation.</w:t>
            </w:r>
          </w:p>
        </w:tc>
      </w:tr>
      <w:tr w:rsidR="006A042F" w14:paraId="3E4AED8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AE4CF59" w14:textId="77777777" w:rsidR="006A042F" w:rsidRDefault="006A042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6F3492D" w14:textId="77777777" w:rsidR="006A042F" w:rsidRDefault="006A042F" w:rsidP="006D6828">
            <w:pPr>
              <w:rPr>
                <w:rFonts w:cs="Calibri"/>
              </w:rPr>
            </w:pPr>
            <w:r w:rsidRPr="32BBB3B1">
              <w:rPr>
                <w:rFonts w:asciiTheme="minorHAnsi" w:eastAsiaTheme="minorEastAsia" w:hAnsiTheme="minorHAnsi" w:cstheme="minorBidi"/>
              </w:rPr>
              <w:t>Susceptible de nuire à la fertilité ou au fœtus.</w:t>
            </w:r>
          </w:p>
        </w:tc>
      </w:tr>
      <w:tr w:rsidR="006A042F" w14:paraId="596B0C9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B875E5C" w14:textId="77777777" w:rsidR="006A042F" w:rsidRDefault="006A042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33BD519"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w:t>
            </w:r>
          </w:p>
        </w:tc>
      </w:tr>
      <w:tr w:rsidR="006A042F" w14:paraId="6B427FD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CE6433" w14:textId="77777777" w:rsidR="006A042F" w:rsidRDefault="006A042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E701F2" w14:textId="77777777" w:rsidR="006A042F" w:rsidRDefault="006A042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6A042F" w14:paraId="77BE76F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F86FD" w14:textId="77777777" w:rsidR="006A042F" w:rsidRDefault="006A042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75A8C20" w14:textId="77777777" w:rsidR="006A042F" w:rsidRDefault="006A042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6A042F" w14:paraId="7D699E4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0E71602" w14:textId="77777777" w:rsidR="006A042F" w:rsidRDefault="006A042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C4425C4" w14:textId="77777777" w:rsidR="006A042F" w:rsidRDefault="006A042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57E9EDF9" w14:textId="77777777" w:rsidR="006A042F" w:rsidRDefault="006A042F" w:rsidP="006A042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339E5DC0" w14:textId="445B3DC0" w:rsidR="006A042F" w:rsidRPr="006A042F" w:rsidRDefault="006A042F" w:rsidP="006A042F">
      <w:pPr>
        <w:pStyle w:val="Paragraphedeliste"/>
        <w:numPr>
          <w:ilvl w:val="0"/>
          <w:numId w:val="2"/>
        </w:numPr>
        <w:spacing w:before="120" w:after="120" w:line="240" w:lineRule="auto"/>
        <w:rPr>
          <w:rFonts w:cs="Calibri"/>
        </w:rPr>
      </w:pPr>
      <w:r w:rsidRPr="006A042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6A042F" w:rsidRPr="006A042F" w:rsidSect="00AA4112">
      <w:headerReference w:type="default" r:id="rId10"/>
      <w:footerReference w:type="default" r:id="rId11"/>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8A3A7" w14:textId="77777777" w:rsidR="00410ED4" w:rsidRDefault="00410ED4">
      <w:pPr>
        <w:spacing w:after="0" w:line="240" w:lineRule="auto"/>
      </w:pPr>
      <w:r>
        <w:separator/>
      </w:r>
    </w:p>
  </w:endnote>
  <w:endnote w:type="continuationSeparator" w:id="0">
    <w:p w14:paraId="01357A61" w14:textId="77777777" w:rsidR="00410ED4" w:rsidRDefault="0041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715C" w14:textId="77777777" w:rsidR="00410ED4" w:rsidRDefault="00410ED4">
      <w:pPr>
        <w:spacing w:after="0" w:line="240" w:lineRule="auto"/>
      </w:pPr>
      <w:r>
        <w:separator/>
      </w:r>
    </w:p>
  </w:footnote>
  <w:footnote w:type="continuationSeparator" w:id="0">
    <w:p w14:paraId="07FD613A" w14:textId="77777777" w:rsidR="00410ED4" w:rsidRDefault="00410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5DDDE584" w:rsidR="008D08AA" w:rsidRDefault="75ADC202">
    <w:pPr>
      <w:jc w:val="center"/>
      <w:rPr>
        <w:sz w:val="18"/>
        <w:szCs w:val="18"/>
      </w:rPr>
    </w:pPr>
    <w:r w:rsidRPr="75ADC202">
      <w:rPr>
        <w:sz w:val="18"/>
        <w:szCs w:val="18"/>
      </w:rPr>
      <w:t>Conformément au Règlement REACH (CE) No. 1907/2006 et à son annexe II Règlement (CE) No. 2020/878</w:t>
    </w:r>
    <w:r w:rsidR="00B84FFD">
      <w:br/>
    </w:r>
    <w:r w:rsidRPr="75ADC202">
      <w:rPr>
        <w:sz w:val="18"/>
        <w:szCs w:val="18"/>
      </w:rPr>
      <w:t xml:space="preserve">Date d’émission : 24/10/2026</w:t>
    </w:r>
    <w:proofErr w:type="spellStart"/>
    <w:r w:rsidRPr="75ADC202">
      <w:rPr>
        <w:sz w:val="18"/>
        <w:szCs w:val="18"/>
      </w:rPr>
      <w:t/>
    </w:r>
    <w:proofErr w:type="spellEnd"/>
    <w:r w:rsidRPr="75ADC202">
      <w:rPr>
        <w:sz w:val="18"/>
        <w:szCs w:val="18"/>
      </w:rPr>
      <w:t xml:space="preserve"> Date de révision : 24/10/2026</w:t>
    </w:r>
    <w:proofErr w:type="spellStart"/>
    <w:r w:rsidRPr="75ADC202">
      <w:rPr>
        <w:sz w:val="18"/>
        <w:szCs w:val="18"/>
      </w:rPr>
      <w:t/>
    </w:r>
    <w:proofErr w:type="spellEnd"/>
    <w:r w:rsidRPr="75ADC202">
      <w:rPr>
        <w:sz w:val="18"/>
        <w:szCs w:val="18"/>
      </w:rPr>
      <w:t xml:space="preserve"> Version : 1.0</w:t>
    </w:r>
  </w:p>
  <w:p w14:paraId="602D1847" w14:textId="29407CF1" w:rsidR="00F27584" w:rsidRPr="0002782B" w:rsidRDefault="75ADC202" w:rsidP="0002782B">
    <w:pPr>
      <w:jc w:val="center"/>
      <w:rPr>
        <w:b/>
        <w:bCs/>
        <w:sz w:val="32"/>
        <w:szCs w:val="32"/>
      </w:rPr>
    </w:pPr>
    <w:r w:rsidRPr="75ADC202">
      <w:rPr>
        <w:b/>
        <w:bCs/>
        <w:sz w:val="32"/>
        <w:szCs w:val="32"/>
      </w:rPr>
      <w:t xml:space="preserve">Huile parfumée du désert de Mojave FRAG3640</w:t>
    </w:r>
    <w:proofErr w:type="spellStart"/>
    <w:r w:rsidRPr="75ADC202">
      <w:rPr>
        <w:b/>
        <w:bCs/>
        <w:sz w:val="32"/>
        <w:szCs w:val="32"/>
      </w:rPr>
      <w:t/>
    </w:r>
    <w:proofErr w:type="spellEnd"/>
    <w:r w:rsidRPr="75ADC202">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6D59"/>
    <w:rsid w:val="00047A93"/>
    <w:rsid w:val="00054517"/>
    <w:rsid w:val="000551B2"/>
    <w:rsid w:val="00055D55"/>
    <w:rsid w:val="000563A0"/>
    <w:rsid w:val="00057EA2"/>
    <w:rsid w:val="000643EE"/>
    <w:rsid w:val="00071BA3"/>
    <w:rsid w:val="0007352A"/>
    <w:rsid w:val="000824F7"/>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24DF"/>
    <w:rsid w:val="00112F1D"/>
    <w:rsid w:val="00116033"/>
    <w:rsid w:val="00116085"/>
    <w:rsid w:val="001171E3"/>
    <w:rsid w:val="001177C5"/>
    <w:rsid w:val="0012078D"/>
    <w:rsid w:val="00120E8F"/>
    <w:rsid w:val="00130D7E"/>
    <w:rsid w:val="00134C51"/>
    <w:rsid w:val="00141378"/>
    <w:rsid w:val="00141992"/>
    <w:rsid w:val="00142714"/>
    <w:rsid w:val="00143945"/>
    <w:rsid w:val="0014403B"/>
    <w:rsid w:val="001447B7"/>
    <w:rsid w:val="00144B0B"/>
    <w:rsid w:val="00145064"/>
    <w:rsid w:val="001479A4"/>
    <w:rsid w:val="00154097"/>
    <w:rsid w:val="00161A24"/>
    <w:rsid w:val="00167AB5"/>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0F08"/>
    <w:rsid w:val="00211FF6"/>
    <w:rsid w:val="002148D8"/>
    <w:rsid w:val="0022015A"/>
    <w:rsid w:val="0022044D"/>
    <w:rsid w:val="00221EAB"/>
    <w:rsid w:val="00223972"/>
    <w:rsid w:val="002253A0"/>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165C"/>
    <w:rsid w:val="002721FD"/>
    <w:rsid w:val="00275558"/>
    <w:rsid w:val="002755C5"/>
    <w:rsid w:val="00277D6F"/>
    <w:rsid w:val="002812E1"/>
    <w:rsid w:val="00282ACF"/>
    <w:rsid w:val="0028442B"/>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208"/>
    <w:rsid w:val="002D7A64"/>
    <w:rsid w:val="002E2971"/>
    <w:rsid w:val="002F2C74"/>
    <w:rsid w:val="002F3EEA"/>
    <w:rsid w:val="002F4DDE"/>
    <w:rsid w:val="002F50BA"/>
    <w:rsid w:val="002F5C65"/>
    <w:rsid w:val="002F7376"/>
    <w:rsid w:val="002F761E"/>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254"/>
    <w:rsid w:val="00382819"/>
    <w:rsid w:val="0038682F"/>
    <w:rsid w:val="00392498"/>
    <w:rsid w:val="00392ACB"/>
    <w:rsid w:val="003953C3"/>
    <w:rsid w:val="00397135"/>
    <w:rsid w:val="003A0B67"/>
    <w:rsid w:val="003A7B8D"/>
    <w:rsid w:val="003B0806"/>
    <w:rsid w:val="003B0F60"/>
    <w:rsid w:val="003B202E"/>
    <w:rsid w:val="003B54D7"/>
    <w:rsid w:val="003B56FC"/>
    <w:rsid w:val="003C119D"/>
    <w:rsid w:val="003C261F"/>
    <w:rsid w:val="003C28D3"/>
    <w:rsid w:val="003D0A3E"/>
    <w:rsid w:val="003D0C90"/>
    <w:rsid w:val="003D249B"/>
    <w:rsid w:val="003D7829"/>
    <w:rsid w:val="003E0AB7"/>
    <w:rsid w:val="003E1BFA"/>
    <w:rsid w:val="003E3135"/>
    <w:rsid w:val="003E36D4"/>
    <w:rsid w:val="003E4706"/>
    <w:rsid w:val="003E53F0"/>
    <w:rsid w:val="003F2A84"/>
    <w:rsid w:val="003F7E30"/>
    <w:rsid w:val="00401780"/>
    <w:rsid w:val="00406365"/>
    <w:rsid w:val="00410ED4"/>
    <w:rsid w:val="004123C7"/>
    <w:rsid w:val="004124EC"/>
    <w:rsid w:val="00414194"/>
    <w:rsid w:val="00415DDE"/>
    <w:rsid w:val="004165D8"/>
    <w:rsid w:val="004168E2"/>
    <w:rsid w:val="00420004"/>
    <w:rsid w:val="004300B5"/>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6B58"/>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345"/>
    <w:rsid w:val="004E15C5"/>
    <w:rsid w:val="004F2B67"/>
    <w:rsid w:val="004F3675"/>
    <w:rsid w:val="004F5837"/>
    <w:rsid w:val="004F686C"/>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307BB"/>
    <w:rsid w:val="006339DA"/>
    <w:rsid w:val="00634B72"/>
    <w:rsid w:val="00640680"/>
    <w:rsid w:val="00640CB0"/>
    <w:rsid w:val="0064388C"/>
    <w:rsid w:val="006444D5"/>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42F"/>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28BB"/>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1365B"/>
    <w:rsid w:val="00714389"/>
    <w:rsid w:val="00714407"/>
    <w:rsid w:val="00715EEB"/>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AFB"/>
    <w:rsid w:val="00796FC2"/>
    <w:rsid w:val="007A268A"/>
    <w:rsid w:val="007A2B3A"/>
    <w:rsid w:val="007A6E55"/>
    <w:rsid w:val="007B054E"/>
    <w:rsid w:val="007B0B12"/>
    <w:rsid w:val="007B1713"/>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0250"/>
    <w:rsid w:val="008118EA"/>
    <w:rsid w:val="008175FD"/>
    <w:rsid w:val="00817DBE"/>
    <w:rsid w:val="00817F9B"/>
    <w:rsid w:val="0082065C"/>
    <w:rsid w:val="00831549"/>
    <w:rsid w:val="00831A6E"/>
    <w:rsid w:val="0083233F"/>
    <w:rsid w:val="00834169"/>
    <w:rsid w:val="0084045C"/>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5E22"/>
    <w:rsid w:val="00880903"/>
    <w:rsid w:val="00883A0B"/>
    <w:rsid w:val="0088711D"/>
    <w:rsid w:val="00887B61"/>
    <w:rsid w:val="0089092C"/>
    <w:rsid w:val="00890C0A"/>
    <w:rsid w:val="00897D26"/>
    <w:rsid w:val="008A2FDE"/>
    <w:rsid w:val="008A48A9"/>
    <w:rsid w:val="008A6639"/>
    <w:rsid w:val="008B46A5"/>
    <w:rsid w:val="008B52B3"/>
    <w:rsid w:val="008C2339"/>
    <w:rsid w:val="008C2ABB"/>
    <w:rsid w:val="008C3546"/>
    <w:rsid w:val="008C3D73"/>
    <w:rsid w:val="008C4C51"/>
    <w:rsid w:val="008C53A6"/>
    <w:rsid w:val="008D08AA"/>
    <w:rsid w:val="008D090E"/>
    <w:rsid w:val="008D17FC"/>
    <w:rsid w:val="008D75D8"/>
    <w:rsid w:val="008E14CB"/>
    <w:rsid w:val="008E34B6"/>
    <w:rsid w:val="008E79D3"/>
    <w:rsid w:val="008F0D65"/>
    <w:rsid w:val="00900E90"/>
    <w:rsid w:val="009020F8"/>
    <w:rsid w:val="00910D65"/>
    <w:rsid w:val="00914024"/>
    <w:rsid w:val="00914B76"/>
    <w:rsid w:val="00920845"/>
    <w:rsid w:val="00922173"/>
    <w:rsid w:val="00922958"/>
    <w:rsid w:val="009238B3"/>
    <w:rsid w:val="00923CC8"/>
    <w:rsid w:val="00924542"/>
    <w:rsid w:val="009249F9"/>
    <w:rsid w:val="00926059"/>
    <w:rsid w:val="0092762E"/>
    <w:rsid w:val="00931884"/>
    <w:rsid w:val="00934692"/>
    <w:rsid w:val="00934A0F"/>
    <w:rsid w:val="00942316"/>
    <w:rsid w:val="00944604"/>
    <w:rsid w:val="009460B3"/>
    <w:rsid w:val="00946C79"/>
    <w:rsid w:val="009477FB"/>
    <w:rsid w:val="0094792B"/>
    <w:rsid w:val="00947AAA"/>
    <w:rsid w:val="009508DA"/>
    <w:rsid w:val="009509C2"/>
    <w:rsid w:val="00951436"/>
    <w:rsid w:val="00951B46"/>
    <w:rsid w:val="009535CE"/>
    <w:rsid w:val="00956385"/>
    <w:rsid w:val="0095661B"/>
    <w:rsid w:val="0096305F"/>
    <w:rsid w:val="00963A9C"/>
    <w:rsid w:val="0096559B"/>
    <w:rsid w:val="00965AF0"/>
    <w:rsid w:val="00967229"/>
    <w:rsid w:val="00967597"/>
    <w:rsid w:val="00970F9F"/>
    <w:rsid w:val="009740EB"/>
    <w:rsid w:val="00974B91"/>
    <w:rsid w:val="009751CB"/>
    <w:rsid w:val="0098035A"/>
    <w:rsid w:val="00980DBA"/>
    <w:rsid w:val="00981A1C"/>
    <w:rsid w:val="00984027"/>
    <w:rsid w:val="00984D37"/>
    <w:rsid w:val="00990AB0"/>
    <w:rsid w:val="00995D1A"/>
    <w:rsid w:val="0099660B"/>
    <w:rsid w:val="009A0651"/>
    <w:rsid w:val="009A1E12"/>
    <w:rsid w:val="009A73CD"/>
    <w:rsid w:val="009B0DA0"/>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689F"/>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3866"/>
    <w:rsid w:val="00A94231"/>
    <w:rsid w:val="00A94639"/>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4A52"/>
    <w:rsid w:val="00B017B0"/>
    <w:rsid w:val="00B044D6"/>
    <w:rsid w:val="00B075AB"/>
    <w:rsid w:val="00B1115F"/>
    <w:rsid w:val="00B11537"/>
    <w:rsid w:val="00B11723"/>
    <w:rsid w:val="00B124D9"/>
    <w:rsid w:val="00B15913"/>
    <w:rsid w:val="00B20768"/>
    <w:rsid w:val="00B219DF"/>
    <w:rsid w:val="00B22A89"/>
    <w:rsid w:val="00B246BC"/>
    <w:rsid w:val="00B25055"/>
    <w:rsid w:val="00B25289"/>
    <w:rsid w:val="00B25E16"/>
    <w:rsid w:val="00B34505"/>
    <w:rsid w:val="00B3519E"/>
    <w:rsid w:val="00B37CD4"/>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2E7"/>
    <w:rsid w:val="00BE430E"/>
    <w:rsid w:val="00BE71D8"/>
    <w:rsid w:val="00BF23FC"/>
    <w:rsid w:val="00BF4899"/>
    <w:rsid w:val="00BF61C1"/>
    <w:rsid w:val="00C0059E"/>
    <w:rsid w:val="00C00982"/>
    <w:rsid w:val="00C01B79"/>
    <w:rsid w:val="00C1157B"/>
    <w:rsid w:val="00C122BF"/>
    <w:rsid w:val="00C12900"/>
    <w:rsid w:val="00C135E8"/>
    <w:rsid w:val="00C14CA8"/>
    <w:rsid w:val="00C14D02"/>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769DB"/>
    <w:rsid w:val="00D8257D"/>
    <w:rsid w:val="00D842EF"/>
    <w:rsid w:val="00D909FD"/>
    <w:rsid w:val="00D94842"/>
    <w:rsid w:val="00DA07A8"/>
    <w:rsid w:val="00DA0B65"/>
    <w:rsid w:val="00DA168C"/>
    <w:rsid w:val="00DA2C7F"/>
    <w:rsid w:val="00DA37C9"/>
    <w:rsid w:val="00DA6E18"/>
    <w:rsid w:val="00DB0EC1"/>
    <w:rsid w:val="00DB0F1B"/>
    <w:rsid w:val="00DB1D33"/>
    <w:rsid w:val="00DB2FAA"/>
    <w:rsid w:val="00DC205A"/>
    <w:rsid w:val="00DC6F2E"/>
    <w:rsid w:val="00DC7777"/>
    <w:rsid w:val="00DD2165"/>
    <w:rsid w:val="00DD7191"/>
    <w:rsid w:val="00DE04B3"/>
    <w:rsid w:val="00DE3388"/>
    <w:rsid w:val="00DF4721"/>
    <w:rsid w:val="00DF788F"/>
    <w:rsid w:val="00E012D5"/>
    <w:rsid w:val="00E06FB3"/>
    <w:rsid w:val="00E07E7B"/>
    <w:rsid w:val="00E111E3"/>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85F84"/>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16558"/>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485AFEB8"/>
    <w:rsid w:val="4B19FE3B"/>
    <w:rsid w:val="75ADC2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paragraph" w:customStyle="1" w:styleId="SDSTextBlankLine">
    <w:name w:val="SDS_Text_BlankLine"/>
    <w:link w:val="SDSTextBlankLineChar"/>
    <w:uiPriority w:val="8"/>
    <w:rsid w:val="003B202E"/>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3B202E"/>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6A042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6A042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2431</Words>
  <Characters>13372</Characters>
  <Application>Microsoft Office Word</Application>
  <DocSecurity>0</DocSecurity>
  <Lines>111</Lines>
  <Paragraphs>31</Paragraphs>
  <ScaleCrop>false</ScaleCrop>
  <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946</cp:revision>
  <dcterms:created xsi:type="dcterms:W3CDTF">2023-08-01T09:04:00Z</dcterms:created>
  <dcterms:modified xsi:type="dcterms:W3CDTF">2026-08-23T08:45:00Z</dcterms:modified>
</cp:coreProperties>
</file>