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685D60DF">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685D60DF">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909FC49" w:rsidR="00B84FFD" w:rsidRDefault="00B84FFD" w:rsidP="00141466">
            <w:pPr>
              <w:spacing w:after="120"/>
              <w:rPr>
                <w:rFonts w:cs="Calibri"/>
              </w:rPr>
            </w:pPr>
            <w:r w:rsidRPr="685D60DF">
              <w:rPr>
                <w:rFonts w:cs="Calibri"/>
              </w:rPr>
              <w:t xml:space="preserve">: </w:t>
            </w:r>
            <w:r w:rsidR="4F26D832" w:rsidRPr="685D60DF">
              <w:rPr>
                <w:rFonts w:cs="Calibri"/>
              </w:rPr>
              <w:t xml:space="preserve">Spéculoos</w:t>
            </w:r>
            <w:r w:rsidR="00E85F84" w:rsidRPr="685D60DF">
              <w:rPr>
                <w:rFonts w:cs="Calibri"/>
              </w:rPr>
              <w:t/>
            </w:r>
            <w:r w:rsidR="1A403EA2" w:rsidRPr="685D60DF">
              <w:rPr>
                <w:rFonts w:cs="Calibri"/>
              </w:rPr>
              <w:t/>
            </w:r>
            <w:r w:rsidR="00E85F84" w:rsidRPr="685D60DF">
              <w:rPr>
                <w:rFonts w:cs="Calibri"/>
              </w:rPr>
              <w:t xml:space="preserve"> </w:t>
            </w:r>
            <w:r w:rsidR="4F26D832" w:rsidRPr="685D60DF">
              <w:rPr>
                <w:rFonts w:cs="Calibri"/>
              </w:rPr>
              <w:t xml:space="preserve">10%</w:t>
            </w:r>
            <w:r w:rsidR="00E85F84" w:rsidRPr="685D60DF">
              <w:rPr>
                <w:rFonts w:cs="Calibri"/>
              </w:rPr>
              <w:t/>
            </w:r>
            <w:r w:rsidR="1A403EA2" w:rsidRPr="685D60DF">
              <w:rPr>
                <w:rFonts w:cs="Calibri"/>
              </w:rPr>
              <w:t/>
            </w:r>
          </w:p>
        </w:tc>
      </w:tr>
      <w:tr w:rsidR="00B84FFD" w14:paraId="4E270FE4" w14:textId="77777777" w:rsidTr="685D60DF">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1A0D13E0" w:rsidR="00B84FFD" w:rsidRDefault="00B84FFD" w:rsidP="00141466">
            <w:pPr>
              <w:spacing w:after="120"/>
              <w:rPr>
                <w:rFonts w:cs="Calibri"/>
              </w:rPr>
            </w:pPr>
            <w:r>
              <w:rPr>
                <w:rFonts w:cs="Calibri"/>
              </w:rPr>
              <w:t xml:space="preserve">: </w:t>
            </w:r>
            <w:r w:rsidR="00423D05">
              <w:rPr>
                <w:rFonts w:cs="Calibri"/>
              </w:rPr>
              <w:t xml:space="preserve">J200-U0CW-500X-Q09A</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5F64BE45"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Bougies Créatives</w:t>
      </w:r>
      <w:proofErr w:type="gramStart"/>
      <w:r w:rsidR="00967597" w:rsidRPr="685D60DF">
        <w:rPr>
          <w:rFonts w:cs="Calibri"/>
        </w:rPr>
        <w:t/>
      </w:r>
      <w:proofErr w:type="gramEnd"/>
      <w:r w:rsidR="1A403EA2" w:rsidRPr="685D60DF">
        <w:rPr>
          <w:rFonts w:cs="Calibri"/>
        </w:rPr>
        <w:t/>
      </w:r>
    </w:p>
    <w:p w14:paraId="60B8BB0B" w14:textId="1510AE0B"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25 rue tony laine</w:t>
      </w:r>
      <w:proofErr w:type="gramStart"/>
      <w:r w:rsidR="00967597" w:rsidRPr="685D60DF">
        <w:rPr>
          <w:rFonts w:cs="Calibri"/>
        </w:rPr>
        <w:t/>
      </w:r>
      <w:proofErr w:type="gramEnd"/>
      <w:r w:rsidR="1A403EA2" w:rsidRPr="685D60DF">
        <w:rPr>
          <w:rFonts w:cs="Calibri"/>
        </w:rPr>
        <w:t/>
      </w:r>
    </w:p>
    <w:p w14:paraId="29EC7189" w14:textId="1B23F41F"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86000</w:t>
      </w:r>
      <w:proofErr w:type="gramStart"/>
      <w:r w:rsidR="00967597" w:rsidRPr="685D60DF">
        <w:rPr>
          <w:rFonts w:cs="Calibri"/>
        </w:rPr>
        <w:t/>
      </w:r>
      <w:proofErr w:type="gramEnd"/>
      <w:r w:rsidR="1A403EA2" w:rsidRPr="685D60DF">
        <w:rPr>
          <w:rFonts w:cs="Calibri"/>
        </w:rPr>
        <w:t/>
      </w:r>
      <w:r w:rsidR="00967597" w:rsidRPr="685D60DF">
        <w:rPr>
          <w:rFonts w:cs="Calibri"/>
        </w:rPr>
        <w:t xml:space="preserve"> </w:t>
      </w:r>
      <w:r w:rsidRPr="685D60DF">
        <w:rPr>
          <w:rFonts w:cs="Calibri"/>
        </w:rPr>
        <w:t xml:space="preserve">Poitiers</w:t>
      </w:r>
      <w:r w:rsidR="00967597" w:rsidRPr="685D60DF">
        <w:rPr>
          <w:rFonts w:cs="Calibri"/>
        </w:rPr>
        <w:t/>
      </w:r>
      <w:r w:rsidR="1A403EA2" w:rsidRPr="685D60DF">
        <w:rPr>
          <w:rFonts w:cs="Calibri"/>
        </w:rPr>
        <w:t/>
      </w:r>
    </w:p>
    <w:p w14:paraId="6ECC54C1" w14:textId="6670CDF8"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France</w:t>
      </w:r>
      <w:proofErr w:type="gramStart"/>
      <w:r w:rsidR="00967597" w:rsidRPr="685D60DF">
        <w:rPr>
          <w:rFonts w:cs="Calibri"/>
        </w:rPr>
        <w:t/>
      </w:r>
      <w:proofErr w:type="gramEnd"/>
      <w:r w:rsidR="1A403EA2" w:rsidRPr="685D60DF">
        <w:rPr>
          <w:rFonts w:cs="Calibri"/>
        </w:rPr>
        <w:t/>
      </w:r>
    </w:p>
    <w:p w14:paraId="2FDC74F6" w14:textId="24F84FB4"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contact@bougiescreatives.com</w:t>
      </w:r>
      <w:proofErr w:type="gramStart"/>
      <w:r w:rsidR="00967597" w:rsidRPr="685D60DF">
        <w:rPr>
          <w:rFonts w:cs="Calibri"/>
        </w:rPr>
        <w:t/>
      </w:r>
      <w:proofErr w:type="gramEnd"/>
      <w:r w:rsidR="1A403EA2" w:rsidRPr="685D60DF">
        <w:rPr>
          <w:rFonts w:cs="Calibri"/>
        </w:rPr>
        <w:t/>
      </w:r>
    </w:p>
    <w:p w14:paraId="377FDD28" w14:textId="59B9BE36"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0756931386</w:t>
      </w:r>
      <w:proofErr w:type="gramStart"/>
      <w:r w:rsidR="00967597" w:rsidRPr="685D60DF">
        <w:rPr>
          <w:rFonts w:cs="Calibri"/>
        </w:rPr>
        <w:t/>
      </w:r>
      <w:proofErr w:type="gramEnd"/>
      <w:r w:rsidR="1A403EA2" w:rsidRPr="685D60DF">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685D60DF">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0D39F31F">
                  <wp:extent cx="1059334" cy="1112520"/>
                  <wp:effectExtent l="0" t="0" r="7620"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068338" cy="1121976"/>
                          </a:xfrm>
                          <a:prstGeom prst="rect">
                            <a:avLst/>
                          </a:prstGeom>
                        </pic:spPr>
                      </pic:pic>
                    </a:graphicData>
                  </a:graphic>
                </wp:inline>
              </w:drawing>
            </w:r>
          </w:p>
        </w:tc>
        <w:tc>
          <w:tcPr>
            <w:tcW w:w="1900" w:type="dxa"/>
          </w:tcPr>
          <w:p w14:paraId="4C125EF8" w14:textId="50078D66"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685D60DF">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685D60DF">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685D60DF">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1AB7A1D0" w:rsidR="00B84FFD" w:rsidRPr="006E3F73" w:rsidRDefault="4F26D832" w:rsidP="00B466C7">
            <w:pPr>
              <w:rPr>
                <w:rFonts w:cs="Calibri"/>
                <w:sz w:val="22"/>
                <w:szCs w:val="22"/>
                <w:lang w:val="fr-FR" w:eastAsia="en-US"/>
              </w:rPr>
            </w:pPr>
            <w:r w:rsidRPr="685D60DF">
              <w:rPr>
                <w:rFonts w:cs="Calibri"/>
                <w:sz w:val="22"/>
                <w:szCs w:val="22"/>
                <w:lang w:val="en-US" w:eastAsia="en-US"/>
              </w:rPr>
              <w:t xml:space="preserve">Contient Aldéhyde cinnamique. Peut produire une réaction allergique.</w:t>
            </w:r>
            <w:r w:rsidR="002D7208" w:rsidRPr="685D60DF">
              <w:rPr>
                <w:rFonts w:cs="Calibri"/>
                <w:sz w:val="22"/>
                <w:szCs w:val="22"/>
                <w:lang w:val="en-US" w:eastAsia="en-US"/>
              </w:rPr>
              <w:t/>
            </w:r>
            <w:r w:rsidR="1A403EA2" w:rsidRPr="685D60DF">
              <w:rPr>
                <w:rFonts w:cs="Calibri"/>
                <w:sz w:val="22"/>
                <w:szCs w:val="22"/>
                <w:lang w:val="en-US" w:eastAsia="en-US"/>
              </w:rPr>
              <w:t/>
            </w:r>
          </w:p>
        </w:tc>
      </w:tr>
      <w:tr w:rsidR="00B84FFD" w14:paraId="009C715A" w14:textId="77777777" w:rsidTr="685D60DF">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435074C5" w14:textId="1577B929" w:rsidR="00227FED" w:rsidRPr="00FC70EC"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tc>
      </w:tr>
      <w:tr w:rsidR="00B84FFD" w14:paraId="3E48EAD3" w14:textId="77777777" w:rsidTr="685D60DF">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3C59744" w14:textId="05D23BDA" w:rsidR="002645B8" w:rsidRPr="006E4992" w:rsidRDefault="006E4992" w:rsidP="00DA6E18">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r w:rsidRPr="006E4992">
              <w:rPr>
                <w:rFonts w:ascii="Calibri" w:eastAsia="Calibri" w:hAnsi="Calibri" w:cs="Calibri"/>
                <w:noProof w:val="0"/>
                <w:sz w:val="22"/>
                <w:szCs w:val="22"/>
                <w:lang w:val="fr-FR" w:eastAsia="en-US"/>
              </w:rPr>
              <w:br/>
            </w:r>
            <w:r w:rsidRPr="006E4992">
              <w:rPr>
                <w:rFonts w:ascii="Calibri" w:eastAsia="Calibri" w:hAnsi="Calibri" w:cs="Calibri"/>
                <w:noProof w:val="0"/>
                <w:sz w:val="22"/>
                <w:szCs w:val="22"/>
                <w:lang w:val="fr-FR" w:eastAsia="en-US"/>
              </w:rPr>
              <w:lastRenderedPageBreak/>
              <w:t>P280 - Porter des gants de protection/des vêtements de protection/un équipement de protection des yeux/du visage/une protection auditive.</w:t>
            </w:r>
            <w:r w:rsidRPr="006E4992">
              <w:rPr>
                <w:rFonts w:ascii="Calibri" w:eastAsia="Calibri" w:hAnsi="Calibri" w:cs="Calibri"/>
                <w:noProof w:val="0"/>
                <w:sz w:val="22"/>
                <w:szCs w:val="22"/>
                <w:lang w:val="fr-FR" w:eastAsia="en-US"/>
              </w:rPr>
              <w:br/>
              <w:t>P302+P352 - EN CAS DE CONTACT AVEC LA PEAU: Laver abondamment à l’eau.</w:t>
            </w:r>
            <w:r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Pr="006E4992">
              <w:rPr>
                <w:rFonts w:ascii="Calibri" w:eastAsia="Calibri" w:hAnsi="Calibri" w:cs="Calibri"/>
                <w:noProof w:val="0"/>
                <w:sz w:val="22"/>
                <w:szCs w:val="22"/>
                <w:lang w:val="fr-FR" w:eastAsia="en-US"/>
              </w:rPr>
              <w:br/>
              <w:t>P333+P313 - En cas d’irritation ou d’éruption cutanée: consulter un médecin.</w:t>
            </w:r>
            <w:r w:rsidRPr="006E4992">
              <w:rPr>
                <w:rFonts w:ascii="Calibri" w:eastAsia="Calibri" w:hAnsi="Calibri" w:cs="Calibri"/>
                <w:noProof w:val="0"/>
                <w:sz w:val="22"/>
                <w:szCs w:val="22"/>
                <w:lang w:val="fr-FR" w:eastAsia="en-US"/>
              </w:rPr>
              <w:br/>
              <w:t>P362+P364 - Enlever les vêtements contaminés et les laver avant réutilisation.</w:t>
            </w:r>
            <w:r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PBT/vPvB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p w14:paraId="5AD634E2" w14:textId="7F2F4C6A" w:rsidR="002253A0" w:rsidRDefault="002253A0" w:rsidP="685D60DF">
      <w:pPr>
        <w:spacing w:before="120" w:after="120" w:line="240" w:lineRule="auto"/>
        <w:rPr>
          <w:sz w:val="16"/>
          <w:szCs w:val="16"/>
        </w:rPr>
      </w:pP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2253A0" w:rsidRPr="00A47BDF" w14:paraId="2E5908E5" w14:textId="77777777" w:rsidTr="00324A45">
        <w:trPr>
          <w:trHeight w:val="675"/>
        </w:trPr>
        <w:tc>
          <w:tcPr>
            <w:tcW w:w="2779" w:type="dxa"/>
            <w:shd w:val="clear" w:color="auto" w:fill="E5E5E5"/>
            <w:vAlign w:val="center"/>
          </w:tcPr>
          <w:p w14:paraId="66B7A6BA" w14:textId="77777777" w:rsidR="002253A0" w:rsidRDefault="002253A0" w:rsidP="00324A45">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2E842B9A" w14:textId="77777777" w:rsidR="002253A0" w:rsidRDefault="002253A0" w:rsidP="00324A45">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1F897A5B" w14:textId="77777777" w:rsidR="002253A0" w:rsidRDefault="002253A0" w:rsidP="00324A45">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7827AC81" w14:textId="77777777" w:rsidR="002253A0" w:rsidRDefault="002253A0" w:rsidP="00324A45">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r>
              <w:rPr>
                <w:rFonts w:ascii="Arial"/>
                <w:b/>
                <w:sz w:val="20"/>
              </w:rPr>
              <w:t>Num</w:t>
            </w:r>
            <w:r>
              <w:rPr>
                <w:rFonts w:ascii="Arial"/>
                <w:b/>
                <w:sz w:val="20"/>
              </w:rPr>
              <w:t>é</w:t>
            </w:r>
            <w:r>
              <w:rPr>
                <w:rFonts w:ascii="Arial"/>
                <w:b/>
                <w:sz w:val="20"/>
              </w:rPr>
              <w:t>ro</w:t>
            </w:r>
          </w:p>
        </w:tc>
        <w:tc>
          <w:tcPr>
            <w:tcW w:w="1000" w:type="dxa"/>
            <w:shd w:val="clear" w:color="auto" w:fill="E5E5E5"/>
            <w:vAlign w:val="center"/>
          </w:tcPr>
          <w:p w14:paraId="2511BA97" w14:textId="77777777" w:rsidR="002253A0" w:rsidRDefault="002253A0" w:rsidP="00324A45">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42FF1B9" w14:textId="0090DFF1" w:rsidR="002253A0" w:rsidRDefault="002253A0" w:rsidP="00324A45">
            <w:pPr>
              <w:pStyle w:val="TableParagraph"/>
              <w:spacing w:before="110"/>
              <w:ind w:left="93" w:right="37" w:hanging="44"/>
              <w:jc w:val="center"/>
              <w:rPr>
                <w:rFonts w:ascii="Arial"/>
                <w:b/>
                <w:sz w:val="20"/>
              </w:rPr>
            </w:pPr>
            <w:r>
              <w:rPr>
                <w:rFonts w:ascii="Arial"/>
                <w:b/>
                <w:sz w:val="20"/>
              </w:rPr>
              <w:t>Classification</w:t>
            </w: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Aldéhyde cinnamique</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104-55-2</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203-213-9</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01-2119935242-45</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1,00 %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(dermal), H312 (ETA = 1000 mg/kg de poids corporel)</w:t>
            </w:r>
            <w:r>
              <w:br/>
            </w:r>
            <w:r>
              <w:rPr>
                <w:rFonts w:ascii="Calibri" w:eastAsia="Calibri" w:hAnsi="Calibri" w:cs="Calibri"/>
                <w:lang w:val="fr-FR"/>
              </w:rPr>
              <w:t xml:space="preserve">Skin Irrit. 2, H315</w:t>
            </w:r>
            <w:r>
              <w:br/>
            </w:r>
            <w:r>
              <w:rPr>
                <w:rFonts w:ascii="Calibri" w:eastAsia="Calibri" w:hAnsi="Calibri" w:cs="Calibri"/>
                <w:lang w:val="fr-FR"/>
              </w:rPr>
              <w:t xml:space="preserve">Eye Irrit. 2, H319</w:t>
            </w:r>
            <w:r>
              <w:br/>
            </w:r>
            <w:r>
              <w:rPr>
                <w:rFonts w:ascii="Calibri" w:eastAsia="Calibri" w:hAnsi="Calibri" w:cs="Calibri"/>
                <w:lang w:val="fr-FR"/>
              </w:rPr>
              <w:t xml:space="preserve">Skin Sens. 1A, H317</w:t>
            </w:r>
            <w:r>
              <w:br/>
            </w:r>
            <w:r>
              <w:rPr>
                <w:rFonts w:ascii="Calibri" w:eastAsia="Calibri" w:hAnsi="Calibri" w:cs="Calibri"/>
                <w:lang w:val="fr-FR"/>
              </w:rPr>
              <w:t xml:space="preserve">Aquatic Chronic 3, H412</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bl>
    <w:p w14:paraId="52FBF826" w14:textId="77777777" w:rsidR="005F6E26" w:rsidRPr="00C2595E" w:rsidRDefault="005F6E26" w:rsidP="00B84FFD">
      <w:pPr>
        <w:spacing w:before="120" w:after="120" w:line="240" w:lineRule="auto"/>
        <w:rPr>
          <w:rFonts w:cs="Calibri"/>
          <w:sz w:val="20"/>
          <w:szCs w:val="20"/>
          <w:lang w:val="en-US"/>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lastRenderedPageBreak/>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Contact avec les yeux : Rinçage abondant à l'eau pendant 15 minutes les paupières ouvertes puis lavage avec une lotion oculaire type Dacryosérum.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lastRenderedPageBreak/>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27079A" w:rsidRPr="00E158AE" w14:paraId="740B6DB0" w14:textId="77777777" w:rsidTr="00D642A9">
        <w:tc>
          <w:tcPr>
            <w:tcW w:w="3686" w:type="dxa"/>
          </w:tcPr>
          <w:p w14:paraId="459CC62C"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2A6B4E97"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1B2D111"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27079A" w:rsidRPr="00E158AE" w14:paraId="57BACA4A" w14:textId="77777777" w:rsidTr="00D642A9">
        <w:tc>
          <w:tcPr>
            <w:tcW w:w="3686" w:type="dxa"/>
          </w:tcPr>
          <w:p w14:paraId="757BE428"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2CECD00A"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13F5CCB4"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27079A" w:rsidRPr="00E158AE" w14:paraId="3F5399F4" w14:textId="77777777" w:rsidTr="00D642A9">
        <w:tc>
          <w:tcPr>
            <w:tcW w:w="3686" w:type="dxa"/>
          </w:tcPr>
          <w:p w14:paraId="33EF5BDD"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00A4051B"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F648BCA"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7B43810E" w14:textId="77777777" w:rsidR="00616CEF" w:rsidRDefault="00616CEF" w:rsidP="00021727">
      <w:pPr>
        <w:spacing w:after="5" w:line="259" w:lineRule="auto"/>
        <w:jc w:val="both"/>
      </w:pPr>
    </w:p>
    <w:p w14:paraId="12F82B90" w14:textId="702359A3" w:rsidR="00415505" w:rsidRPr="00415505" w:rsidRDefault="00415505" w:rsidP="00415505">
      <w:pPr>
        <w:spacing w:after="5" w:line="259" w:lineRule="auto"/>
        <w:jc w:val="both"/>
      </w:pPr>
      <w:r w:rsidRPr="00415505">
        <w:t xml:space="preserve">Aldéhyde cinnamique (104-55-2) : DL50 orale 2200 mg/kg de poids corporel DL50 voie cutanée 1100 mg/kg de poids corporel</w:t>
      </w:r>
      <w:proofErr w:type="gramStart"/>
      <w:r w:rsidRPr="00415505">
        <w:t/>
      </w:r>
      <w:proofErr w:type="gramEnd"/>
      <w:r w:rsidRPr="00415505">
        <w:t/>
      </w:r>
    </w:p>
    <w:p w14:paraId="6BA8F3F5" w14:textId="77777777" w:rsidR="0027079A" w:rsidRDefault="0027079A" w:rsidP="00415505">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1D3C5375" w14:textId="77777777" w:rsidTr="00D642A9">
        <w:tc>
          <w:tcPr>
            <w:tcW w:w="3686" w:type="dxa"/>
          </w:tcPr>
          <w:p w14:paraId="6E59B9A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0333B1B5"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351A3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6A2BB58F" w14:textId="77777777" w:rsidTr="00D642A9">
        <w:tc>
          <w:tcPr>
            <w:tcW w:w="3686" w:type="dxa"/>
          </w:tcPr>
          <w:p w14:paraId="2E5A6A06"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5DA23CB3"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FF74A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9E12F4E"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18C62D47" w14:textId="77777777" w:rsidTr="00D642A9">
        <w:tc>
          <w:tcPr>
            <w:tcW w:w="3686" w:type="dxa"/>
          </w:tcPr>
          <w:p w14:paraId="3EE07C9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45183147"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C273FC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12BB1F8D" w14:textId="77777777" w:rsidTr="00D642A9">
        <w:tc>
          <w:tcPr>
            <w:tcW w:w="3686" w:type="dxa"/>
          </w:tcPr>
          <w:p w14:paraId="05C3C5ED"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28CD35D"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956E7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FB61BAC"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rsidRPr="00675576" w14:paraId="4EB90322" w14:textId="77777777" w:rsidTr="00D642A9">
        <w:tc>
          <w:tcPr>
            <w:tcW w:w="3686" w:type="dxa"/>
          </w:tcPr>
          <w:p w14:paraId="785058D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Sensibilisation respiratoire ou cutanée</w:t>
            </w:r>
          </w:p>
        </w:tc>
        <w:tc>
          <w:tcPr>
            <w:tcW w:w="284" w:type="dxa"/>
          </w:tcPr>
          <w:p w14:paraId="3D6D3B9F"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29524F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2ABA078B"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20B60496" w14:textId="77777777" w:rsidTr="00D642A9">
        <w:tc>
          <w:tcPr>
            <w:tcW w:w="3686" w:type="dxa"/>
          </w:tcPr>
          <w:p w14:paraId="3DC03151"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1130D7C1"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9D1CD19"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4DD93BB1" w14:textId="77777777" w:rsidTr="00D642A9">
        <w:tc>
          <w:tcPr>
            <w:tcW w:w="3686" w:type="dxa"/>
          </w:tcPr>
          <w:p w14:paraId="01DAB36E"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3E223AA2"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230311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1D3CF71"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679B4490" w14:textId="77777777" w:rsidTr="00D642A9">
        <w:tc>
          <w:tcPr>
            <w:tcW w:w="3686" w:type="dxa"/>
          </w:tcPr>
          <w:p w14:paraId="55C9E93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3E056BB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01A81D"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2F4A5176" w14:textId="77777777" w:rsidTr="00D642A9">
        <w:tc>
          <w:tcPr>
            <w:tcW w:w="3686" w:type="dxa"/>
          </w:tcPr>
          <w:p w14:paraId="4AA2350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BD96340"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DC164F1"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5123E286"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E77FF5" w14:paraId="3ED45C01" w14:textId="77777777" w:rsidTr="00D642A9">
        <w:tc>
          <w:tcPr>
            <w:tcW w:w="3686" w:type="dxa"/>
          </w:tcPr>
          <w:p w14:paraId="68B6138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2C1834FB"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7B53C3A"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470316E2" w14:textId="77777777" w:rsidTr="00D642A9">
        <w:tc>
          <w:tcPr>
            <w:tcW w:w="3686" w:type="dxa"/>
          </w:tcPr>
          <w:p w14:paraId="73DA718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1E41EF62"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2894403"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91B63D"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3CA12CEE" w14:textId="77777777" w:rsidTr="00D642A9">
        <w:tc>
          <w:tcPr>
            <w:tcW w:w="3686" w:type="dxa"/>
          </w:tcPr>
          <w:p w14:paraId="5D092FB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4477FBA9"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9FE521E"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686E202E" w14:textId="77777777" w:rsidTr="00D642A9">
        <w:tc>
          <w:tcPr>
            <w:tcW w:w="3686" w:type="dxa"/>
          </w:tcPr>
          <w:p w14:paraId="0E456CB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8699D67"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C82CD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3D57540"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E77FF5" w14:paraId="2310239E" w14:textId="77777777" w:rsidTr="00D642A9">
        <w:tc>
          <w:tcPr>
            <w:tcW w:w="3686" w:type="dxa"/>
          </w:tcPr>
          <w:p w14:paraId="0F0011B6"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10B4377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CC029CA"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0D93D053" w14:textId="77777777" w:rsidTr="00D642A9">
        <w:tc>
          <w:tcPr>
            <w:tcW w:w="3686" w:type="dxa"/>
          </w:tcPr>
          <w:p w14:paraId="3D333A57"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7152028E"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238F173"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ABCA41"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0A25CD94" w14:textId="77777777" w:rsidTr="00D642A9">
        <w:tc>
          <w:tcPr>
            <w:tcW w:w="3686" w:type="dxa"/>
          </w:tcPr>
          <w:p w14:paraId="2B7B121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2B725E4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D9722F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2326ABC6" w14:textId="77777777" w:rsidTr="00D642A9">
        <w:tc>
          <w:tcPr>
            <w:tcW w:w="3686" w:type="dxa"/>
          </w:tcPr>
          <w:p w14:paraId="674C6AC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9AA119C"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C72976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CBB103E" w14:textId="77777777" w:rsidR="0027079A" w:rsidRPr="00415505" w:rsidRDefault="0027079A" w:rsidP="00415505">
      <w:pPr>
        <w:spacing w:after="5" w:line="259" w:lineRule="auto"/>
        <w:jc w:val="both"/>
      </w:pPr>
    </w:p>
    <w:p w14:paraId="321F6745" w14:textId="7D7BBA1B" w:rsidR="005714E7" w:rsidRDefault="005714E7" w:rsidP="0062495F">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C99BE26" w14:textId="13BD62BB"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05A1006B" w14:textId="77777777" w:rsidR="00AA5546" w:rsidRDefault="00AA5546" w:rsidP="00967229">
      <w:pPr>
        <w:pStyle w:val="Corpsdetexte"/>
        <w:spacing w:before="6"/>
        <w:rPr>
          <w:sz w:val="17"/>
        </w:rPr>
      </w:pPr>
    </w:p>
    <w:tbl>
      <w:tblPr>
        <w:tblStyle w:val="SDSTableWithoutBorders"/>
        <w:tblW w:w="10490" w:type="dxa"/>
        <w:tblLayout w:type="fixed"/>
        <w:tblLook w:val="04A0" w:firstRow="1" w:lastRow="0" w:firstColumn="1" w:lastColumn="0" w:noHBand="0" w:noVBand="1"/>
      </w:tblPr>
      <w:tblGrid>
        <w:gridCol w:w="3686"/>
        <w:gridCol w:w="284"/>
        <w:gridCol w:w="6520"/>
      </w:tblGrid>
      <w:tr w:rsidR="00D83FFE" w14:paraId="0FA7DD84" w14:textId="77777777" w:rsidTr="00D642A9">
        <w:tc>
          <w:tcPr>
            <w:tcW w:w="3686" w:type="dxa"/>
          </w:tcPr>
          <w:p w14:paraId="305E2A60"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278C6098" w14:textId="77777777" w:rsidR="00D83FFE" w:rsidRPr="00FF3E35" w:rsidRDefault="00D83FF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F627824"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Non classé</w:t>
            </w:r>
          </w:p>
        </w:tc>
      </w:tr>
      <w:tr w:rsidR="00D83FFE" w14:paraId="11FD5A07" w14:textId="77777777" w:rsidTr="00D642A9">
        <w:tc>
          <w:tcPr>
            <w:tcW w:w="3686" w:type="dxa"/>
          </w:tcPr>
          <w:p w14:paraId="35E9BBAA"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2D130C3" w14:textId="77777777" w:rsidR="00D83FFE" w:rsidRPr="00FF3E35" w:rsidRDefault="00D83FF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0E489809"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Non classé</w:t>
            </w:r>
          </w:p>
        </w:tc>
      </w:tr>
    </w:tbl>
    <w:p w14:paraId="650FEDD0" w14:textId="77777777" w:rsidR="00AD77F0" w:rsidRDefault="00AD77F0" w:rsidP="00967229">
      <w:pPr>
        <w:pStyle w:val="Corpsdetexte"/>
        <w:spacing w:before="6"/>
        <w:rPr>
          <w:sz w:val="17"/>
        </w:rPr>
      </w:pPr>
    </w:p>
    <w:p w14:paraId="0C11F1FC" w14:textId="77777777" w:rsidR="00AA5546" w:rsidRDefault="00AA5546" w:rsidP="00923897">
      <w:pPr>
        <w:spacing w:after="5" w:line="259" w:lineRule="auto"/>
        <w:jc w:val="both"/>
      </w:pPr>
    </w:p>
    <w:p w14:paraId="3F0BCB18"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427B2D23" w14:textId="77777777" w:rsidR="00AA5546" w:rsidRDefault="00AA5546" w:rsidP="00AA5546">
      <w:pPr>
        <w:spacing w:after="5" w:line="259" w:lineRule="auto"/>
        <w:jc w:val="both"/>
      </w:pPr>
      <w:r>
        <w:lastRenderedPageBreak/>
        <w:t>Non disponible</w:t>
      </w:r>
    </w:p>
    <w:p w14:paraId="0A7F7441" w14:textId="77777777" w:rsidR="00AA5546" w:rsidRDefault="00AA5546" w:rsidP="00AA5546">
      <w:pPr>
        <w:spacing w:after="5" w:line="259" w:lineRule="auto"/>
        <w:jc w:val="both"/>
      </w:pPr>
    </w:p>
    <w:p w14:paraId="569BA19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2B936F6E" w14:textId="77777777" w:rsidR="00AA5546" w:rsidRDefault="00AA5546" w:rsidP="00AA5546">
      <w:pPr>
        <w:spacing w:after="5" w:line="259" w:lineRule="auto"/>
        <w:jc w:val="both"/>
      </w:pPr>
      <w:r>
        <w:t>Non disponible</w:t>
      </w:r>
    </w:p>
    <w:p w14:paraId="5226AAAC" w14:textId="77777777" w:rsidR="00AA5546" w:rsidRDefault="00AA5546" w:rsidP="00AA5546">
      <w:pPr>
        <w:spacing w:after="5" w:line="259" w:lineRule="auto"/>
        <w:jc w:val="both"/>
      </w:pPr>
    </w:p>
    <w:p w14:paraId="306E6EE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17A1C61A" w14:textId="77777777" w:rsidR="00AA5546" w:rsidRDefault="00AA5546" w:rsidP="00AA5546">
      <w:pPr>
        <w:spacing w:after="5" w:line="259" w:lineRule="auto"/>
        <w:jc w:val="both"/>
      </w:pPr>
      <w:r>
        <w:t>Non disponible</w:t>
      </w:r>
    </w:p>
    <w:p w14:paraId="343984AD" w14:textId="77777777" w:rsidR="00AA5546" w:rsidRDefault="00AA5546" w:rsidP="00AA5546">
      <w:pPr>
        <w:spacing w:after="5" w:line="259" w:lineRule="auto"/>
        <w:jc w:val="both"/>
      </w:pPr>
    </w:p>
    <w:p w14:paraId="1DA3A14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296F4F74" w14:textId="77777777" w:rsidR="00AA5546" w:rsidRDefault="00AA5546" w:rsidP="00AA5546">
      <w:pPr>
        <w:spacing w:after="5" w:line="259" w:lineRule="auto"/>
        <w:jc w:val="both"/>
      </w:pPr>
      <w:r>
        <w:t>Non disponible</w:t>
      </w:r>
    </w:p>
    <w:p w14:paraId="2E47D821" w14:textId="77777777" w:rsidR="00AA5546" w:rsidRDefault="00AA5546" w:rsidP="00AA5546">
      <w:pPr>
        <w:spacing w:after="5" w:line="259" w:lineRule="auto"/>
        <w:jc w:val="both"/>
      </w:pPr>
    </w:p>
    <w:p w14:paraId="153B2C4E"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A1F564C" w14:textId="77777777" w:rsidR="00AA5546" w:rsidRDefault="00AA5546" w:rsidP="00AA5546">
      <w:pPr>
        <w:spacing w:after="5" w:line="259" w:lineRule="auto"/>
        <w:jc w:val="both"/>
      </w:pPr>
      <w:r>
        <w:t>Non disponible</w:t>
      </w:r>
    </w:p>
    <w:p w14:paraId="3F3E70A9" w14:textId="77777777" w:rsidR="00AA5546" w:rsidRDefault="00AA5546" w:rsidP="00AA5546">
      <w:pPr>
        <w:spacing w:after="5" w:line="259" w:lineRule="auto"/>
        <w:jc w:val="both"/>
      </w:pPr>
    </w:p>
    <w:p w14:paraId="5974CF12"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04940EE3" w14:textId="7138D0E9" w:rsidR="00AA5546" w:rsidRPr="00415505" w:rsidRDefault="00AA5546" w:rsidP="00AA5546">
      <w:pPr>
        <w:spacing w:after="5" w:line="259" w:lineRule="auto"/>
        <w:jc w:val="both"/>
      </w:pPr>
      <w:r>
        <w:t>Non disponible</w:t>
      </w:r>
    </w:p>
    <w:p w14:paraId="0234CF16" w14:textId="77777777" w:rsidR="00C223B1" w:rsidRDefault="00C223B1" w:rsidP="00967229">
      <w:pPr>
        <w:pStyle w:val="Corpsdetexte"/>
        <w:spacing w:before="6"/>
        <w:rPr>
          <w:sz w:val="17"/>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765E3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4C190474" w14:textId="77777777" w:rsidR="00765E3F" w:rsidRPr="00765E3F" w:rsidRDefault="00765E3F" w:rsidP="00765E3F">
      <w:pPr>
        <w:pStyle w:val="Paragraphedeliste"/>
        <w:numPr>
          <w:ilvl w:val="0"/>
          <w:numId w:val="2"/>
        </w:numPr>
        <w:spacing w:before="120" w:after="120" w:line="240" w:lineRule="auto"/>
        <w:rPr>
          <w:rFonts w:cs="Calibri"/>
        </w:rPr>
      </w:pPr>
      <w:r w:rsidRPr="00765E3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765E3F" w14:paraId="213201C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6CCA5C0" w14:textId="77777777" w:rsidR="00765E3F" w:rsidRDefault="00765E3F" w:rsidP="006D6828">
            <w:pPr>
              <w:rPr>
                <w:rFonts w:cs="Calibri"/>
              </w:rPr>
            </w:pPr>
            <w:r w:rsidRPr="32BBB3B1">
              <w:rPr>
                <w:rFonts w:asciiTheme="minorHAnsi" w:eastAsiaTheme="minorEastAsia" w:hAnsiTheme="minorHAnsi" w:cstheme="minorBidi"/>
              </w:rPr>
              <w:lastRenderedPageBreak/>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3FFA38C" w14:textId="77777777" w:rsidR="00765E3F" w:rsidRDefault="00765E3F" w:rsidP="006D6828">
            <w:pPr>
              <w:rPr>
                <w:rFonts w:cs="Calibri"/>
              </w:rPr>
            </w:pPr>
            <w:r w:rsidRPr="32BBB3B1">
              <w:rPr>
                <w:rFonts w:asciiTheme="minorHAnsi" w:eastAsiaTheme="minorEastAsia" w:hAnsiTheme="minorHAnsi" w:cstheme="minorBidi"/>
              </w:rPr>
              <w:t>Libellé</w:t>
            </w:r>
          </w:p>
        </w:tc>
      </w:tr>
      <w:tr w:rsidR="00765E3F" w14:paraId="6A7AF35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7C34C6" w14:textId="77777777" w:rsidR="00765E3F" w:rsidRDefault="00765E3F" w:rsidP="006D6828">
            <w:pPr>
              <w:rPr>
                <w:rFonts w:cs="Calibri"/>
              </w:rPr>
            </w:pPr>
            <w:r w:rsidRPr="32BBB3B1">
              <w:rPr>
                <w:rFonts w:asciiTheme="minorHAnsi" w:eastAsiaTheme="minorEastAsia" w:hAnsiTheme="minorHAnsi" w:cstheme="minorBidi"/>
              </w:rPr>
              <w:t>Flam. Liq.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60149DA" w14:textId="77777777" w:rsidR="00765E3F" w:rsidRDefault="00765E3F" w:rsidP="006D6828">
            <w:pPr>
              <w:rPr>
                <w:rFonts w:cs="Calibri"/>
              </w:rPr>
            </w:pPr>
            <w:r w:rsidRPr="32BBB3B1">
              <w:rPr>
                <w:rFonts w:asciiTheme="minorHAnsi" w:eastAsiaTheme="minorEastAsia" w:hAnsiTheme="minorHAnsi" w:cstheme="minorBidi"/>
              </w:rPr>
              <w:t>Liquide inflammable, catégorie 1</w:t>
            </w:r>
          </w:p>
        </w:tc>
      </w:tr>
      <w:tr w:rsidR="00765E3F" w14:paraId="5483885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D5D421" w14:textId="77777777" w:rsidR="00765E3F" w:rsidRDefault="00765E3F" w:rsidP="006D6828">
            <w:pPr>
              <w:rPr>
                <w:rFonts w:cs="Calibri"/>
              </w:rPr>
            </w:pPr>
            <w:r w:rsidRPr="32BBB3B1">
              <w:rPr>
                <w:rFonts w:asciiTheme="minorHAnsi" w:eastAsiaTheme="minorEastAsia" w:hAnsiTheme="minorHAnsi" w:cstheme="minorBidi"/>
              </w:rPr>
              <w:t>Flam. Liq.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B37BE11" w14:textId="77777777" w:rsidR="00765E3F" w:rsidRDefault="00765E3F" w:rsidP="006D6828">
            <w:pPr>
              <w:rPr>
                <w:rFonts w:cs="Calibri"/>
              </w:rPr>
            </w:pPr>
            <w:r w:rsidRPr="32BBB3B1">
              <w:rPr>
                <w:rFonts w:asciiTheme="minorHAnsi" w:eastAsiaTheme="minorEastAsia" w:hAnsiTheme="minorHAnsi" w:cstheme="minorBidi"/>
              </w:rPr>
              <w:t>Liquide inflammable, catégorie 2</w:t>
            </w:r>
          </w:p>
        </w:tc>
      </w:tr>
      <w:tr w:rsidR="00765E3F" w14:paraId="2D624E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123650" w14:textId="77777777" w:rsidR="00765E3F" w:rsidRDefault="00765E3F" w:rsidP="006D6828">
            <w:pPr>
              <w:rPr>
                <w:rFonts w:cs="Calibri"/>
              </w:rPr>
            </w:pPr>
            <w:r w:rsidRPr="32BBB3B1">
              <w:rPr>
                <w:rFonts w:asciiTheme="minorHAnsi" w:eastAsiaTheme="minorEastAsia" w:hAnsiTheme="minorHAnsi" w:cstheme="minorBidi"/>
              </w:rPr>
              <w:t>Flam. Liq.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6BA8A8F" w14:textId="77777777" w:rsidR="00765E3F" w:rsidRDefault="00765E3F" w:rsidP="006D6828">
            <w:pPr>
              <w:rPr>
                <w:rFonts w:cs="Calibri"/>
              </w:rPr>
            </w:pPr>
            <w:r w:rsidRPr="32BBB3B1">
              <w:rPr>
                <w:rFonts w:asciiTheme="minorHAnsi" w:eastAsiaTheme="minorEastAsia" w:hAnsiTheme="minorHAnsi" w:cstheme="minorBidi"/>
              </w:rPr>
              <w:t>Liquide inflammable, catégorie 3</w:t>
            </w:r>
          </w:p>
        </w:tc>
      </w:tr>
      <w:tr w:rsidR="00765E3F" w14:paraId="0789D1E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5F6BA6" w14:textId="77777777" w:rsidR="00765E3F" w:rsidRDefault="00765E3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AB186B5" w14:textId="77777777" w:rsidR="00765E3F" w:rsidRDefault="00765E3F" w:rsidP="006D6828">
            <w:pPr>
              <w:rPr>
                <w:rFonts w:cs="Calibri"/>
              </w:rPr>
            </w:pPr>
            <w:r w:rsidRPr="32BBB3B1">
              <w:rPr>
                <w:rFonts w:asciiTheme="minorHAnsi" w:eastAsiaTheme="minorEastAsia" w:hAnsiTheme="minorHAnsi" w:cstheme="minorBidi"/>
              </w:rPr>
              <w:t>Toxicité aiguë (par voie orale), catégorie 1 / 2 / 3 / 4</w:t>
            </w:r>
          </w:p>
        </w:tc>
      </w:tr>
      <w:tr w:rsidR="00765E3F" w14:paraId="1081442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5AD2" w14:textId="77777777" w:rsidR="00765E3F" w:rsidRDefault="00765E3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740F71" w14:textId="77777777" w:rsidR="00765E3F" w:rsidRDefault="00765E3F" w:rsidP="006D6828">
            <w:pPr>
              <w:rPr>
                <w:rFonts w:cs="Calibri"/>
              </w:rPr>
            </w:pPr>
            <w:r w:rsidRPr="32BBB3B1">
              <w:rPr>
                <w:rFonts w:asciiTheme="minorHAnsi" w:eastAsiaTheme="minorEastAsia" w:hAnsiTheme="minorHAnsi" w:cstheme="minorBidi"/>
              </w:rPr>
              <w:t>Toxicité aiguë (par voie cutanée), catégorie 1 / 2 / 3 / 4</w:t>
            </w:r>
          </w:p>
        </w:tc>
      </w:tr>
      <w:tr w:rsidR="00765E3F" w14:paraId="1733FD5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A1F9D46" w14:textId="77777777" w:rsidR="00765E3F" w:rsidRDefault="00765E3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9E166DD" w14:textId="77777777" w:rsidR="00765E3F" w:rsidRDefault="00765E3F" w:rsidP="006D6828">
            <w:pPr>
              <w:rPr>
                <w:rFonts w:cs="Calibri"/>
              </w:rPr>
            </w:pPr>
            <w:r w:rsidRPr="32BBB3B1">
              <w:rPr>
                <w:rFonts w:asciiTheme="minorHAnsi" w:eastAsiaTheme="minorEastAsia" w:hAnsiTheme="minorHAnsi" w:cstheme="minorBidi"/>
              </w:rPr>
              <w:t>Toxicité aiguë (par inhalation), catégorie 1 / 2 / 3 / 4</w:t>
            </w:r>
          </w:p>
        </w:tc>
      </w:tr>
      <w:tr w:rsidR="00765E3F" w14:paraId="7979B28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08B7A6E" w14:textId="77777777" w:rsidR="00765E3F" w:rsidRDefault="00765E3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E496CB" w14:textId="77777777" w:rsidR="00765E3F" w:rsidRDefault="00765E3F" w:rsidP="006D6828">
            <w:pPr>
              <w:rPr>
                <w:rFonts w:cs="Calibri"/>
              </w:rPr>
            </w:pPr>
            <w:r w:rsidRPr="32BBB3B1">
              <w:rPr>
                <w:rFonts w:asciiTheme="minorHAnsi" w:eastAsiaTheme="minorEastAsia" w:hAnsiTheme="minorHAnsi" w:cstheme="minorBidi"/>
              </w:rPr>
              <w:t>Corrosion cutanée, catégorie 1 / 1A / 1B / 1C</w:t>
            </w:r>
          </w:p>
        </w:tc>
      </w:tr>
      <w:tr w:rsidR="00765E3F" w14:paraId="230B8F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CC1C0A6" w14:textId="77777777" w:rsidR="00765E3F" w:rsidRDefault="00765E3F" w:rsidP="006D6828">
            <w:pPr>
              <w:rPr>
                <w:rFonts w:cs="Calibri"/>
              </w:rPr>
            </w:pPr>
            <w:r w:rsidRPr="32BBB3B1">
              <w:rPr>
                <w:rFonts w:asciiTheme="minorHAnsi" w:eastAsiaTheme="minorEastAsia" w:hAnsiTheme="minorHAnsi" w:cstheme="minorBidi"/>
              </w:rPr>
              <w:t>Skin Irrit.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0088CBA" w14:textId="77777777" w:rsidR="00765E3F" w:rsidRDefault="00765E3F" w:rsidP="006D6828">
            <w:pPr>
              <w:rPr>
                <w:rFonts w:cs="Calibri"/>
              </w:rPr>
            </w:pPr>
            <w:r w:rsidRPr="32BBB3B1">
              <w:rPr>
                <w:rFonts w:asciiTheme="minorHAnsi" w:eastAsiaTheme="minorEastAsia" w:hAnsiTheme="minorHAnsi" w:cstheme="minorBidi"/>
              </w:rPr>
              <w:t>Irritation cutanée, catégorie 2</w:t>
            </w:r>
          </w:p>
        </w:tc>
      </w:tr>
      <w:tr w:rsidR="00765E3F" w14:paraId="0B558D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D7B59D0" w14:textId="77777777" w:rsidR="00765E3F" w:rsidRDefault="00765E3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31389C" w14:textId="77777777" w:rsidR="00765E3F" w:rsidRDefault="00765E3F" w:rsidP="006D6828">
            <w:pPr>
              <w:rPr>
                <w:rFonts w:cs="Calibri"/>
              </w:rPr>
            </w:pPr>
            <w:r w:rsidRPr="32BBB3B1">
              <w:rPr>
                <w:rFonts w:asciiTheme="minorHAnsi" w:eastAsiaTheme="minorEastAsia" w:hAnsiTheme="minorHAnsi" w:cstheme="minorBidi"/>
              </w:rPr>
              <w:t>Lésions oculaires graves, catégorie 1</w:t>
            </w:r>
          </w:p>
        </w:tc>
      </w:tr>
      <w:tr w:rsidR="00765E3F" w14:paraId="6F03227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C1F060E" w14:textId="77777777" w:rsidR="00765E3F" w:rsidRDefault="00765E3F" w:rsidP="006D6828">
            <w:pPr>
              <w:rPr>
                <w:rFonts w:cs="Calibri"/>
              </w:rPr>
            </w:pPr>
            <w:r w:rsidRPr="32BBB3B1">
              <w:rPr>
                <w:rFonts w:asciiTheme="minorHAnsi" w:eastAsiaTheme="minorEastAsia" w:hAnsiTheme="minorHAnsi" w:cstheme="minorBidi"/>
              </w:rPr>
              <w:t>Eye Irrit.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D382C29" w14:textId="77777777" w:rsidR="00765E3F" w:rsidRDefault="00765E3F" w:rsidP="006D6828">
            <w:pPr>
              <w:rPr>
                <w:rFonts w:cs="Calibri"/>
              </w:rPr>
            </w:pPr>
            <w:r w:rsidRPr="32BBB3B1">
              <w:rPr>
                <w:rFonts w:asciiTheme="minorHAnsi" w:eastAsiaTheme="minorEastAsia" w:hAnsiTheme="minorHAnsi" w:cstheme="minorBidi"/>
              </w:rPr>
              <w:t>Irritation oculaire, catégorie 2</w:t>
            </w:r>
          </w:p>
        </w:tc>
      </w:tr>
      <w:tr w:rsidR="00765E3F" w14:paraId="105A568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64D4B80" w14:textId="77777777" w:rsidR="00765E3F" w:rsidRDefault="00765E3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E56507B" w14:textId="77777777" w:rsidR="00765E3F" w:rsidRDefault="00765E3F" w:rsidP="006D6828">
            <w:pPr>
              <w:rPr>
                <w:rFonts w:cs="Calibri"/>
              </w:rPr>
            </w:pPr>
            <w:r w:rsidRPr="32BBB3B1">
              <w:rPr>
                <w:rFonts w:asciiTheme="minorHAnsi" w:eastAsiaTheme="minorEastAsia" w:hAnsiTheme="minorHAnsi" w:cstheme="minorBidi"/>
              </w:rPr>
              <w:t>Sensibilisation respiratoire, catégorie 1 / 1A / 1B</w:t>
            </w:r>
          </w:p>
        </w:tc>
      </w:tr>
      <w:tr w:rsidR="00765E3F" w14:paraId="227F30E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4B541D7" w14:textId="77777777" w:rsidR="00765E3F" w:rsidRDefault="00765E3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ABD109" w14:textId="77777777" w:rsidR="00765E3F" w:rsidRDefault="00765E3F" w:rsidP="006D6828">
            <w:pPr>
              <w:rPr>
                <w:rFonts w:cs="Calibri"/>
              </w:rPr>
            </w:pPr>
            <w:r w:rsidRPr="32BBB3B1">
              <w:rPr>
                <w:rFonts w:asciiTheme="minorHAnsi" w:eastAsiaTheme="minorEastAsia" w:hAnsiTheme="minorHAnsi" w:cstheme="minorBidi"/>
              </w:rPr>
              <w:t>Sensibilisation cutanée, catégorie 1 / 1A / 1B</w:t>
            </w:r>
          </w:p>
        </w:tc>
      </w:tr>
      <w:tr w:rsidR="00765E3F" w14:paraId="7D98E99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8386E1" w14:textId="77777777" w:rsidR="00765E3F" w:rsidRDefault="00765E3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DA165E" w14:textId="77777777" w:rsidR="00765E3F" w:rsidRDefault="00765E3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765E3F" w14:paraId="050AED8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453C36" w14:textId="77777777" w:rsidR="00765E3F" w:rsidRDefault="00765E3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123CA0B" w14:textId="77777777" w:rsidR="00765E3F" w:rsidRDefault="00765E3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765E3F" w14:paraId="0BFC1E4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F470C51" w14:textId="77777777" w:rsidR="00765E3F" w:rsidRDefault="00765E3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B042B6" w14:textId="77777777" w:rsidR="00765E3F" w:rsidRDefault="00765E3F" w:rsidP="006D6828">
            <w:pPr>
              <w:rPr>
                <w:rFonts w:cs="Calibri"/>
              </w:rPr>
            </w:pPr>
            <w:r w:rsidRPr="32BBB3B1">
              <w:rPr>
                <w:rFonts w:asciiTheme="minorHAnsi" w:eastAsiaTheme="minorEastAsia" w:hAnsiTheme="minorHAnsi" w:cstheme="minorBidi"/>
              </w:rPr>
              <w:t>Danger par aspiration, catégorie 1</w:t>
            </w:r>
          </w:p>
        </w:tc>
      </w:tr>
      <w:tr w:rsidR="00765E3F" w14:paraId="269A512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23562C" w14:textId="77777777" w:rsidR="00765E3F" w:rsidRDefault="00765E3F" w:rsidP="006D6828">
            <w:pPr>
              <w:rPr>
                <w:rFonts w:cs="Calibri"/>
              </w:rPr>
            </w:pPr>
            <w:r w:rsidRPr="32BBB3B1">
              <w:rPr>
                <w:rFonts w:asciiTheme="minorHAnsi" w:eastAsiaTheme="minorEastAsia" w:hAnsiTheme="minorHAnsi" w:cstheme="minorBidi"/>
              </w:rPr>
              <w:t>Aquatic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ADCCE6"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aigu, catégorie 1</w:t>
            </w:r>
          </w:p>
        </w:tc>
      </w:tr>
      <w:tr w:rsidR="00765E3F" w14:paraId="493E664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27DE20" w14:textId="77777777" w:rsidR="00765E3F" w:rsidRDefault="00765E3F" w:rsidP="006D6828">
            <w:pPr>
              <w:rPr>
                <w:rFonts w:cs="Calibri"/>
              </w:rPr>
            </w:pPr>
            <w:r w:rsidRPr="32BBB3B1">
              <w:rPr>
                <w:rFonts w:asciiTheme="minorHAnsi" w:eastAsiaTheme="minorEastAsia" w:hAnsiTheme="minorHAnsi" w:cstheme="minorBidi"/>
              </w:rPr>
              <w:t>Aquatic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811CE5"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765E3F" w14:paraId="2A4825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9E6954B" w14:textId="77777777" w:rsidR="00765E3F" w:rsidRDefault="00765E3F" w:rsidP="006D6828">
            <w:pPr>
              <w:rPr>
                <w:rFonts w:cs="Calibri"/>
              </w:rPr>
            </w:pPr>
            <w:r w:rsidRPr="32BBB3B1">
              <w:rPr>
                <w:rFonts w:asciiTheme="minorHAnsi" w:eastAsiaTheme="minorEastAsia" w:hAnsiTheme="minorHAnsi" w:cstheme="minorBidi"/>
              </w:rPr>
              <w:t>Aquatic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FA66D8"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765E3F" w14:paraId="0F46391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C1CFCB" w14:textId="77777777" w:rsidR="00765E3F" w:rsidRDefault="00765E3F" w:rsidP="006D6828">
            <w:pPr>
              <w:rPr>
                <w:rFonts w:cs="Calibri"/>
              </w:rPr>
            </w:pPr>
            <w:r w:rsidRPr="32BBB3B1">
              <w:rPr>
                <w:rFonts w:asciiTheme="minorHAnsi" w:eastAsiaTheme="minorEastAsia" w:hAnsiTheme="minorHAnsi" w:cstheme="minorBidi"/>
              </w:rPr>
              <w:t>Aquatic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24D6C73"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765E3F" w14:paraId="090FD16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09F65D" w14:textId="77777777" w:rsidR="00765E3F" w:rsidRDefault="00765E3F" w:rsidP="006D6828">
            <w:pPr>
              <w:rPr>
                <w:rFonts w:cs="Calibri"/>
              </w:rPr>
            </w:pPr>
            <w:r w:rsidRPr="32BBB3B1">
              <w:rPr>
                <w:rFonts w:asciiTheme="minorHAnsi" w:eastAsiaTheme="minorEastAsia" w:hAnsiTheme="minorHAnsi" w:cstheme="minorBidi"/>
              </w:rPr>
              <w:t>Aquatic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D3D05AE"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765E3F" w14:paraId="6395EE2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E06907" w14:textId="77777777" w:rsidR="00765E3F" w:rsidRDefault="00765E3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22A15DF" w14:textId="77777777" w:rsidR="00765E3F" w:rsidRDefault="00765E3F" w:rsidP="006D6828">
            <w:pPr>
              <w:rPr>
                <w:rFonts w:cs="Calibri"/>
              </w:rPr>
            </w:pPr>
            <w:r w:rsidRPr="32BBB3B1">
              <w:rPr>
                <w:rFonts w:asciiTheme="minorHAnsi" w:eastAsiaTheme="minorEastAsia" w:hAnsiTheme="minorHAnsi" w:cstheme="minorBidi"/>
              </w:rPr>
              <w:t>Liquide et vapeurs très inflammables.</w:t>
            </w:r>
          </w:p>
        </w:tc>
      </w:tr>
      <w:tr w:rsidR="00765E3F" w14:paraId="7C71CF5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DEBF84" w14:textId="77777777" w:rsidR="00765E3F" w:rsidRDefault="00765E3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65E0E7" w14:textId="77777777" w:rsidR="00765E3F" w:rsidRDefault="00765E3F" w:rsidP="006D6828">
            <w:pPr>
              <w:rPr>
                <w:rFonts w:cs="Calibri"/>
              </w:rPr>
            </w:pPr>
            <w:r w:rsidRPr="32BBB3B1">
              <w:rPr>
                <w:rFonts w:asciiTheme="minorHAnsi" w:eastAsiaTheme="minorEastAsia" w:hAnsiTheme="minorHAnsi" w:cstheme="minorBidi"/>
              </w:rPr>
              <w:t>Liquide et vapeurs inflammables.</w:t>
            </w:r>
          </w:p>
        </w:tc>
      </w:tr>
      <w:tr w:rsidR="00765E3F" w14:paraId="307EAB6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52D0DA2" w14:textId="77777777" w:rsidR="00765E3F" w:rsidRDefault="00765E3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C70DA98" w14:textId="77777777" w:rsidR="00765E3F" w:rsidRDefault="00765E3F" w:rsidP="006D6828">
            <w:pPr>
              <w:rPr>
                <w:rFonts w:cs="Calibri"/>
              </w:rPr>
            </w:pPr>
            <w:r w:rsidRPr="32BBB3B1">
              <w:rPr>
                <w:rFonts w:asciiTheme="minorHAnsi" w:eastAsiaTheme="minorEastAsia" w:hAnsiTheme="minorHAnsi" w:cstheme="minorBidi"/>
              </w:rPr>
              <w:t>Peut provoquer une allergie cutanée.</w:t>
            </w:r>
          </w:p>
        </w:tc>
      </w:tr>
      <w:tr w:rsidR="00765E3F" w14:paraId="363657A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6831C8A" w14:textId="77777777" w:rsidR="00765E3F" w:rsidRDefault="00765E3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EEA867D" w14:textId="77777777" w:rsidR="00765E3F" w:rsidRDefault="00765E3F" w:rsidP="006D6828">
            <w:pPr>
              <w:rPr>
                <w:rFonts w:cs="Calibri"/>
              </w:rPr>
            </w:pPr>
            <w:r w:rsidRPr="32BBB3B1">
              <w:rPr>
                <w:rFonts w:asciiTheme="minorHAnsi" w:eastAsiaTheme="minorEastAsia" w:hAnsiTheme="minorHAnsi" w:cstheme="minorBidi"/>
              </w:rPr>
              <w:t>Provoque des lésions oculaires graves.</w:t>
            </w:r>
          </w:p>
        </w:tc>
      </w:tr>
      <w:tr w:rsidR="00765E3F" w14:paraId="26E22CE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DCC9CD2" w14:textId="77777777" w:rsidR="00765E3F" w:rsidRDefault="00765E3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A8FC42" w14:textId="77777777" w:rsidR="00765E3F" w:rsidRDefault="00765E3F" w:rsidP="006D6828">
            <w:pPr>
              <w:rPr>
                <w:rFonts w:cs="Calibri"/>
              </w:rPr>
            </w:pPr>
            <w:r w:rsidRPr="32BBB3B1">
              <w:rPr>
                <w:rFonts w:asciiTheme="minorHAnsi" w:eastAsiaTheme="minorEastAsia" w:hAnsiTheme="minorHAnsi" w:cstheme="minorBidi"/>
              </w:rPr>
              <w:t>Provoque une sévère irritation des yeux.</w:t>
            </w:r>
          </w:p>
        </w:tc>
      </w:tr>
      <w:tr w:rsidR="00765E3F" w14:paraId="0C7606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E11A84" w14:textId="77777777" w:rsidR="00765E3F" w:rsidRDefault="00765E3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FC3252D" w14:textId="77777777" w:rsidR="00765E3F" w:rsidRDefault="00765E3F" w:rsidP="006D6828">
            <w:pPr>
              <w:rPr>
                <w:rFonts w:cs="Calibri"/>
              </w:rPr>
            </w:pPr>
            <w:r w:rsidRPr="32BBB3B1">
              <w:rPr>
                <w:rFonts w:asciiTheme="minorHAnsi" w:eastAsiaTheme="minorEastAsia" w:hAnsiTheme="minorHAnsi" w:cstheme="minorBidi"/>
              </w:rPr>
              <w:t>Mortel par inhalation.</w:t>
            </w:r>
          </w:p>
        </w:tc>
      </w:tr>
      <w:tr w:rsidR="00765E3F" w14:paraId="2431520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6E0ECE5" w14:textId="77777777" w:rsidR="00765E3F" w:rsidRDefault="00765E3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ECE59C" w14:textId="77777777" w:rsidR="00765E3F" w:rsidRDefault="00765E3F" w:rsidP="006D6828">
            <w:pPr>
              <w:rPr>
                <w:rFonts w:cs="Calibri"/>
              </w:rPr>
            </w:pPr>
            <w:r w:rsidRPr="32BBB3B1">
              <w:rPr>
                <w:rFonts w:asciiTheme="minorHAnsi" w:eastAsiaTheme="minorEastAsia" w:hAnsiTheme="minorHAnsi" w:cstheme="minorBidi"/>
              </w:rPr>
              <w:t>Toxique par inhalation.</w:t>
            </w:r>
          </w:p>
        </w:tc>
      </w:tr>
      <w:tr w:rsidR="00765E3F" w14:paraId="06C128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24FE3C" w14:textId="77777777" w:rsidR="00765E3F" w:rsidRDefault="00765E3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3A0AE8" w14:textId="77777777" w:rsidR="00765E3F" w:rsidRDefault="00765E3F" w:rsidP="006D6828">
            <w:pPr>
              <w:rPr>
                <w:rFonts w:cs="Calibri"/>
              </w:rPr>
            </w:pPr>
            <w:r w:rsidRPr="32BBB3B1">
              <w:rPr>
                <w:rFonts w:asciiTheme="minorHAnsi" w:eastAsiaTheme="minorEastAsia" w:hAnsiTheme="minorHAnsi" w:cstheme="minorBidi"/>
              </w:rPr>
              <w:t>Nocif par inhalation.</w:t>
            </w:r>
          </w:p>
        </w:tc>
      </w:tr>
      <w:tr w:rsidR="00765E3F" w14:paraId="2380C3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30C030" w14:textId="77777777" w:rsidR="00765E3F" w:rsidRDefault="00765E3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49D517" w14:textId="77777777" w:rsidR="00765E3F" w:rsidRDefault="00765E3F" w:rsidP="006D6828">
            <w:pPr>
              <w:rPr>
                <w:rFonts w:cs="Calibri"/>
              </w:rPr>
            </w:pPr>
            <w:r w:rsidRPr="32BBB3B1">
              <w:rPr>
                <w:rFonts w:asciiTheme="minorHAnsi" w:eastAsiaTheme="minorEastAsia" w:hAnsiTheme="minorHAnsi" w:cstheme="minorBidi"/>
              </w:rPr>
              <w:t>Susceptible de nuire à la fertilité ou au fœtus.</w:t>
            </w:r>
          </w:p>
        </w:tc>
      </w:tr>
      <w:tr w:rsidR="00765E3F" w14:paraId="7E0B09F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DD9C24D" w14:textId="77777777" w:rsidR="00765E3F" w:rsidRDefault="00765E3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FB68D" w14:textId="77777777" w:rsidR="00765E3F" w:rsidRDefault="00765E3F" w:rsidP="006D6828">
            <w:pPr>
              <w:rPr>
                <w:rFonts w:cs="Calibri"/>
              </w:rPr>
            </w:pPr>
            <w:r w:rsidRPr="32BBB3B1">
              <w:rPr>
                <w:rFonts w:asciiTheme="minorHAnsi" w:eastAsiaTheme="minorEastAsia" w:hAnsiTheme="minorHAnsi" w:cstheme="minorBidi"/>
              </w:rPr>
              <w:t>Très toxique pour les organismes aquatiques.</w:t>
            </w:r>
          </w:p>
        </w:tc>
      </w:tr>
      <w:tr w:rsidR="00765E3F" w14:paraId="4941200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88B867C" w14:textId="77777777" w:rsidR="00765E3F" w:rsidRDefault="00765E3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BB2E67C" w14:textId="77777777" w:rsidR="00765E3F" w:rsidRDefault="00765E3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765E3F" w14:paraId="27EB73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76857B" w14:textId="77777777" w:rsidR="00765E3F" w:rsidRDefault="00765E3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7EBB0D2" w14:textId="77777777" w:rsidR="00765E3F" w:rsidRDefault="00765E3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765E3F" w14:paraId="51DD9CB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EACA929" w14:textId="77777777" w:rsidR="00765E3F" w:rsidRDefault="00765E3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E23A27" w14:textId="77777777" w:rsidR="00765E3F" w:rsidRDefault="00765E3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DD3162A" w14:textId="77777777" w:rsidR="00765E3F" w:rsidRDefault="00765E3F" w:rsidP="00765E3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6E1EB058" w14:textId="66062DBC" w:rsidR="00765E3F" w:rsidRPr="00765E3F" w:rsidRDefault="00765E3F" w:rsidP="00765E3F">
      <w:pPr>
        <w:pStyle w:val="Paragraphedeliste"/>
        <w:numPr>
          <w:ilvl w:val="0"/>
          <w:numId w:val="2"/>
        </w:numPr>
        <w:spacing w:before="120" w:after="120" w:line="240" w:lineRule="auto"/>
        <w:rPr>
          <w:rFonts w:cs="Calibri"/>
        </w:rPr>
      </w:pPr>
      <w:r w:rsidRPr="00765E3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765E3F" w:rsidRPr="00765E3F" w:rsidSect="00AA4112">
      <w:headerReference w:type="default" r:id="rId9"/>
      <w:footerReference w:type="default" r:id="rId10"/>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CB286" w14:textId="77777777" w:rsidR="00B96B11" w:rsidRDefault="00B96B11">
      <w:pPr>
        <w:spacing w:after="0" w:line="240" w:lineRule="auto"/>
      </w:pPr>
      <w:r>
        <w:separator/>
      </w:r>
    </w:p>
  </w:endnote>
  <w:endnote w:type="continuationSeparator" w:id="0">
    <w:p w14:paraId="4E39FD29" w14:textId="77777777" w:rsidR="00B96B11" w:rsidRDefault="00B96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4B90" w14:textId="77777777" w:rsidR="00B96B11" w:rsidRDefault="00B96B11">
      <w:pPr>
        <w:spacing w:after="0" w:line="240" w:lineRule="auto"/>
      </w:pPr>
      <w:r>
        <w:separator/>
      </w:r>
    </w:p>
  </w:footnote>
  <w:footnote w:type="continuationSeparator" w:id="0">
    <w:p w14:paraId="0FEC44A7" w14:textId="77777777" w:rsidR="00B96B11" w:rsidRDefault="00B96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5DADC172" w:rsidR="008D08AA" w:rsidRDefault="685D60DF">
    <w:pPr>
      <w:jc w:val="center"/>
      <w:rPr>
        <w:sz w:val="18"/>
        <w:szCs w:val="18"/>
      </w:rPr>
    </w:pPr>
    <w:r w:rsidRPr="685D60DF">
      <w:rPr>
        <w:sz w:val="18"/>
        <w:szCs w:val="18"/>
      </w:rPr>
      <w:t>Conformément au Règlement REACH (CE) No. 1907/2006 et à son annexe II Règlement (CE) No. 2020/878</w:t>
    </w:r>
    <w:r w:rsidR="00B84FFD">
      <w:br/>
    </w:r>
    <w:r w:rsidRPr="685D60DF">
      <w:rPr>
        <w:sz w:val="18"/>
        <w:szCs w:val="18"/>
      </w:rPr>
      <w:t xml:space="preserve">Date d’émission : 06/11/2026 Date de révision : 06/11/2026 Version : 1.0</w:t>
    </w:r>
  </w:p>
  <w:p w14:paraId="602D1847" w14:textId="1F58C298" w:rsidR="00F27584" w:rsidRPr="0002782B" w:rsidRDefault="685D60DF" w:rsidP="0002782B">
    <w:pPr>
      <w:jc w:val="center"/>
      <w:rPr>
        <w:b/>
        <w:bCs/>
        <w:sz w:val="32"/>
        <w:szCs w:val="32"/>
      </w:rPr>
    </w:pPr>
    <w:r w:rsidRPr="685D60DF">
      <w:rPr>
        <w:b/>
        <w:bCs/>
        <w:sz w:val="32"/>
        <w:szCs w:val="32"/>
      </w:rPr>
      <w:t xml:space="preserve">Spéculoos</w:t>
    </w:r>
    <w:proofErr w:type="gramStart"/>
    <w:r w:rsidRPr="685D60DF">
      <w:rPr>
        <w:b/>
        <w:bCs/>
        <w:sz w:val="32"/>
        <w:szCs w:val="32"/>
      </w:rPr>
      <w:t/>
    </w:r>
    <w:proofErr w:type="gramEnd"/>
    <w:r w:rsidRPr="685D60DF">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6911"/>
    <w:rsid w:val="0001745A"/>
    <w:rsid w:val="00021727"/>
    <w:rsid w:val="00021885"/>
    <w:rsid w:val="00022257"/>
    <w:rsid w:val="00022CAA"/>
    <w:rsid w:val="0002615E"/>
    <w:rsid w:val="000267FC"/>
    <w:rsid w:val="0002782B"/>
    <w:rsid w:val="00031494"/>
    <w:rsid w:val="000325BE"/>
    <w:rsid w:val="00040292"/>
    <w:rsid w:val="00046D59"/>
    <w:rsid w:val="00047A93"/>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6112C"/>
    <w:rsid w:val="00161A24"/>
    <w:rsid w:val="00167AB5"/>
    <w:rsid w:val="00173BA0"/>
    <w:rsid w:val="00177EE7"/>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228A"/>
    <w:rsid w:val="00206A53"/>
    <w:rsid w:val="002076E6"/>
    <w:rsid w:val="002079E2"/>
    <w:rsid w:val="002105F5"/>
    <w:rsid w:val="00211FF6"/>
    <w:rsid w:val="0022015A"/>
    <w:rsid w:val="0022044D"/>
    <w:rsid w:val="00221EAB"/>
    <w:rsid w:val="00223972"/>
    <w:rsid w:val="002253A0"/>
    <w:rsid w:val="00225A27"/>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079A"/>
    <w:rsid w:val="002721FD"/>
    <w:rsid w:val="00275558"/>
    <w:rsid w:val="002755C5"/>
    <w:rsid w:val="00277D6F"/>
    <w:rsid w:val="002812E1"/>
    <w:rsid w:val="00282ACF"/>
    <w:rsid w:val="002848D2"/>
    <w:rsid w:val="002852C0"/>
    <w:rsid w:val="00285C7D"/>
    <w:rsid w:val="00290AF2"/>
    <w:rsid w:val="00291CEF"/>
    <w:rsid w:val="002947C0"/>
    <w:rsid w:val="002967E6"/>
    <w:rsid w:val="00297D1C"/>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4A45"/>
    <w:rsid w:val="003260B4"/>
    <w:rsid w:val="00326940"/>
    <w:rsid w:val="00336648"/>
    <w:rsid w:val="00337080"/>
    <w:rsid w:val="003403DF"/>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92498"/>
    <w:rsid w:val="00392ACB"/>
    <w:rsid w:val="003953C3"/>
    <w:rsid w:val="00397135"/>
    <w:rsid w:val="003A0B67"/>
    <w:rsid w:val="003A7B8D"/>
    <w:rsid w:val="003B0806"/>
    <w:rsid w:val="003B0F60"/>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24EC"/>
    <w:rsid w:val="00414194"/>
    <w:rsid w:val="00415505"/>
    <w:rsid w:val="00415DDE"/>
    <w:rsid w:val="004165D8"/>
    <w:rsid w:val="004168E2"/>
    <w:rsid w:val="00420004"/>
    <w:rsid w:val="00423D05"/>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567C3"/>
    <w:rsid w:val="004614FD"/>
    <w:rsid w:val="0046289E"/>
    <w:rsid w:val="004665D1"/>
    <w:rsid w:val="00473B1D"/>
    <w:rsid w:val="00474B4A"/>
    <w:rsid w:val="004757EF"/>
    <w:rsid w:val="00475B2F"/>
    <w:rsid w:val="0047634E"/>
    <w:rsid w:val="00481B9C"/>
    <w:rsid w:val="00482F68"/>
    <w:rsid w:val="004831DA"/>
    <w:rsid w:val="00486631"/>
    <w:rsid w:val="00492FD6"/>
    <w:rsid w:val="0049776E"/>
    <w:rsid w:val="004A0024"/>
    <w:rsid w:val="004A0789"/>
    <w:rsid w:val="004A23FB"/>
    <w:rsid w:val="004A2849"/>
    <w:rsid w:val="004A5679"/>
    <w:rsid w:val="004A633A"/>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2F35"/>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7FB"/>
    <w:rsid w:val="005B79B6"/>
    <w:rsid w:val="005C041A"/>
    <w:rsid w:val="005C0F0A"/>
    <w:rsid w:val="005C385C"/>
    <w:rsid w:val="005D274E"/>
    <w:rsid w:val="005E06A2"/>
    <w:rsid w:val="005E5BDF"/>
    <w:rsid w:val="005E5CF1"/>
    <w:rsid w:val="005E5F12"/>
    <w:rsid w:val="005F3E29"/>
    <w:rsid w:val="005F652A"/>
    <w:rsid w:val="005F6E26"/>
    <w:rsid w:val="005F7D97"/>
    <w:rsid w:val="006002D4"/>
    <w:rsid w:val="00603852"/>
    <w:rsid w:val="006142FC"/>
    <w:rsid w:val="00616CEF"/>
    <w:rsid w:val="00617275"/>
    <w:rsid w:val="00621620"/>
    <w:rsid w:val="006248DD"/>
    <w:rsid w:val="0062495F"/>
    <w:rsid w:val="006307BB"/>
    <w:rsid w:val="006339DA"/>
    <w:rsid w:val="00640680"/>
    <w:rsid w:val="00640CB0"/>
    <w:rsid w:val="0064388C"/>
    <w:rsid w:val="006444D5"/>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6147"/>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992"/>
    <w:rsid w:val="006E4BE4"/>
    <w:rsid w:val="006E5C22"/>
    <w:rsid w:val="006E5CBD"/>
    <w:rsid w:val="006F33D1"/>
    <w:rsid w:val="006F50A1"/>
    <w:rsid w:val="006F50C0"/>
    <w:rsid w:val="006F528C"/>
    <w:rsid w:val="006F6CF0"/>
    <w:rsid w:val="006F6EDE"/>
    <w:rsid w:val="006F7CBB"/>
    <w:rsid w:val="006F7D78"/>
    <w:rsid w:val="00700489"/>
    <w:rsid w:val="00701C9C"/>
    <w:rsid w:val="007022F5"/>
    <w:rsid w:val="00705E5A"/>
    <w:rsid w:val="0071365B"/>
    <w:rsid w:val="00714389"/>
    <w:rsid w:val="00714407"/>
    <w:rsid w:val="00715EEB"/>
    <w:rsid w:val="00721BBE"/>
    <w:rsid w:val="00725CA4"/>
    <w:rsid w:val="00727AD5"/>
    <w:rsid w:val="007332C4"/>
    <w:rsid w:val="00737089"/>
    <w:rsid w:val="007472F4"/>
    <w:rsid w:val="007506E7"/>
    <w:rsid w:val="0075163B"/>
    <w:rsid w:val="007521C6"/>
    <w:rsid w:val="007565B2"/>
    <w:rsid w:val="00757795"/>
    <w:rsid w:val="00757D38"/>
    <w:rsid w:val="00765156"/>
    <w:rsid w:val="007652FB"/>
    <w:rsid w:val="00765E3F"/>
    <w:rsid w:val="00766B54"/>
    <w:rsid w:val="0077069D"/>
    <w:rsid w:val="00774869"/>
    <w:rsid w:val="00774FFA"/>
    <w:rsid w:val="007754D7"/>
    <w:rsid w:val="0078097E"/>
    <w:rsid w:val="00780B72"/>
    <w:rsid w:val="007901E2"/>
    <w:rsid w:val="00792DC2"/>
    <w:rsid w:val="00793F9A"/>
    <w:rsid w:val="00794FA2"/>
    <w:rsid w:val="00795EFF"/>
    <w:rsid w:val="00796317"/>
    <w:rsid w:val="00796FC2"/>
    <w:rsid w:val="007A268A"/>
    <w:rsid w:val="007A2B3A"/>
    <w:rsid w:val="007A6E55"/>
    <w:rsid w:val="007B054E"/>
    <w:rsid w:val="007B0B12"/>
    <w:rsid w:val="007B1713"/>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27606"/>
    <w:rsid w:val="00831549"/>
    <w:rsid w:val="00831A6E"/>
    <w:rsid w:val="0083233F"/>
    <w:rsid w:val="00834169"/>
    <w:rsid w:val="00835861"/>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711D"/>
    <w:rsid w:val="00887B61"/>
    <w:rsid w:val="0089092C"/>
    <w:rsid w:val="00890C0A"/>
    <w:rsid w:val="00893135"/>
    <w:rsid w:val="00897D26"/>
    <w:rsid w:val="008A2FDE"/>
    <w:rsid w:val="008A48A9"/>
    <w:rsid w:val="008A6484"/>
    <w:rsid w:val="008A6639"/>
    <w:rsid w:val="008B46A5"/>
    <w:rsid w:val="008B52B3"/>
    <w:rsid w:val="008C2339"/>
    <w:rsid w:val="008C2ABB"/>
    <w:rsid w:val="008C3546"/>
    <w:rsid w:val="008C3D73"/>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97"/>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67597"/>
    <w:rsid w:val="00970F9F"/>
    <w:rsid w:val="0097316A"/>
    <w:rsid w:val="009740EB"/>
    <w:rsid w:val="00974B91"/>
    <w:rsid w:val="009751CB"/>
    <w:rsid w:val="00980DBA"/>
    <w:rsid w:val="00981A1C"/>
    <w:rsid w:val="00984027"/>
    <w:rsid w:val="00984D37"/>
    <w:rsid w:val="00990AB0"/>
    <w:rsid w:val="00995D1A"/>
    <w:rsid w:val="0099660B"/>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2C6"/>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79B"/>
    <w:rsid w:val="00A61B91"/>
    <w:rsid w:val="00A62EC8"/>
    <w:rsid w:val="00A6574E"/>
    <w:rsid w:val="00A662ED"/>
    <w:rsid w:val="00A66603"/>
    <w:rsid w:val="00A67914"/>
    <w:rsid w:val="00A700DF"/>
    <w:rsid w:val="00A706AA"/>
    <w:rsid w:val="00A72910"/>
    <w:rsid w:val="00A73B71"/>
    <w:rsid w:val="00A73D59"/>
    <w:rsid w:val="00A8208E"/>
    <w:rsid w:val="00A82477"/>
    <w:rsid w:val="00A839E1"/>
    <w:rsid w:val="00A84F60"/>
    <w:rsid w:val="00A922D9"/>
    <w:rsid w:val="00A93866"/>
    <w:rsid w:val="00A94231"/>
    <w:rsid w:val="00AA4112"/>
    <w:rsid w:val="00AA5470"/>
    <w:rsid w:val="00AA5546"/>
    <w:rsid w:val="00AA6FC1"/>
    <w:rsid w:val="00AB4F5B"/>
    <w:rsid w:val="00AB662E"/>
    <w:rsid w:val="00AB7DB4"/>
    <w:rsid w:val="00AC0C7D"/>
    <w:rsid w:val="00AC19AE"/>
    <w:rsid w:val="00AC3CD9"/>
    <w:rsid w:val="00AC469D"/>
    <w:rsid w:val="00AD158B"/>
    <w:rsid w:val="00AD4DE4"/>
    <w:rsid w:val="00AD55F7"/>
    <w:rsid w:val="00AD586D"/>
    <w:rsid w:val="00AD73C2"/>
    <w:rsid w:val="00AD73CF"/>
    <w:rsid w:val="00AD77F0"/>
    <w:rsid w:val="00AE4BA8"/>
    <w:rsid w:val="00AE4CC5"/>
    <w:rsid w:val="00AE6620"/>
    <w:rsid w:val="00AF4A52"/>
    <w:rsid w:val="00B017B0"/>
    <w:rsid w:val="00B044D6"/>
    <w:rsid w:val="00B075AB"/>
    <w:rsid w:val="00B1115F"/>
    <w:rsid w:val="00B11537"/>
    <w:rsid w:val="00B11723"/>
    <w:rsid w:val="00B124D9"/>
    <w:rsid w:val="00B15913"/>
    <w:rsid w:val="00B219DF"/>
    <w:rsid w:val="00B22A89"/>
    <w:rsid w:val="00B246BC"/>
    <w:rsid w:val="00B25055"/>
    <w:rsid w:val="00B25289"/>
    <w:rsid w:val="00B25E16"/>
    <w:rsid w:val="00B2636C"/>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96B11"/>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71D8"/>
    <w:rsid w:val="00BF23FC"/>
    <w:rsid w:val="00BF4899"/>
    <w:rsid w:val="00BF61C1"/>
    <w:rsid w:val="00C0059E"/>
    <w:rsid w:val="00C00982"/>
    <w:rsid w:val="00C01B79"/>
    <w:rsid w:val="00C05653"/>
    <w:rsid w:val="00C1157B"/>
    <w:rsid w:val="00C122BF"/>
    <w:rsid w:val="00C12900"/>
    <w:rsid w:val="00C135E8"/>
    <w:rsid w:val="00C14CA8"/>
    <w:rsid w:val="00C14D02"/>
    <w:rsid w:val="00C170F9"/>
    <w:rsid w:val="00C20B49"/>
    <w:rsid w:val="00C223B1"/>
    <w:rsid w:val="00C22D1B"/>
    <w:rsid w:val="00C23FF1"/>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56003"/>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3D8"/>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2E81"/>
    <w:rsid w:val="00D83FFE"/>
    <w:rsid w:val="00D842EF"/>
    <w:rsid w:val="00D909FD"/>
    <w:rsid w:val="00D93E0B"/>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3388"/>
    <w:rsid w:val="00DF4721"/>
    <w:rsid w:val="00DF788F"/>
    <w:rsid w:val="00E012D5"/>
    <w:rsid w:val="00E06FB3"/>
    <w:rsid w:val="00E07E7B"/>
    <w:rsid w:val="00E125B3"/>
    <w:rsid w:val="00E14F4C"/>
    <w:rsid w:val="00E1787A"/>
    <w:rsid w:val="00E22D43"/>
    <w:rsid w:val="00E232C1"/>
    <w:rsid w:val="00E2357A"/>
    <w:rsid w:val="00E2692D"/>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77FF5"/>
    <w:rsid w:val="00E80D08"/>
    <w:rsid w:val="00E82DBF"/>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C317A"/>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27BD"/>
    <w:rsid w:val="00FD5785"/>
    <w:rsid w:val="00FD7BBB"/>
    <w:rsid w:val="00FE2768"/>
    <w:rsid w:val="00FE2DB9"/>
    <w:rsid w:val="00FE6176"/>
    <w:rsid w:val="00FF0106"/>
    <w:rsid w:val="00FF0F7E"/>
    <w:rsid w:val="00FF3E35"/>
    <w:rsid w:val="1A403EA2"/>
    <w:rsid w:val="4F26D832"/>
    <w:rsid w:val="685D60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E77FF5"/>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E77FF5"/>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765E3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765E3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2395</Words>
  <Characters>13173</Characters>
  <Application>Microsoft Office Word</Application>
  <DocSecurity>0</DocSecurity>
  <Lines>109</Lines>
  <Paragraphs>31</Paragraphs>
  <ScaleCrop>false</ScaleCrop>
  <Company/>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958</cp:revision>
  <dcterms:created xsi:type="dcterms:W3CDTF">2023-08-01T09:04:00Z</dcterms:created>
  <dcterms:modified xsi:type="dcterms:W3CDTF">2026-11-01T11:27:00Z</dcterms:modified>
</cp:coreProperties>
</file>