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43215133">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43215133">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1005F3CF" w:rsidR="00B84FFD" w:rsidRDefault="00B84FFD" w:rsidP="00141466">
            <w:pPr>
              <w:spacing w:after="120"/>
              <w:rPr>
                <w:rFonts w:cs="Calibri"/>
              </w:rPr>
            </w:pPr>
            <w:r w:rsidRPr="43215133">
              <w:rPr>
                <w:rFonts w:cs="Calibri"/>
              </w:rPr>
              <w:t xml:space="preserve">: </w:t>
            </w:r>
            <w:r w:rsidR="7E782C0E" w:rsidRPr="43215133">
              <w:rPr>
                <w:rFonts w:cs="Calibri"/>
              </w:rPr>
              <w:t xml:space="preserve">Rose d'amour</w:t>
            </w:r>
            <w:proofErr w:type="spellStart"/>
            <w:r w:rsidR="00AF1F50" w:rsidRPr="43215133">
              <w:rPr>
                <w:rFonts w:cs="Calibri"/>
              </w:rPr>
              <w:t/>
            </w:r>
            <w:proofErr w:type="spellEnd"/>
            <w:r w:rsidR="0FA46040" w:rsidRPr="43215133">
              <w:rPr>
                <w:rFonts w:cs="Calibri"/>
              </w:rPr>
              <w:t/>
            </w:r>
            <w:r w:rsidR="00AF1F50" w:rsidRPr="43215133">
              <w:rPr>
                <w:rFonts w:cs="Calibri"/>
              </w:rPr>
              <w:t xml:space="preserve"> </w:t>
            </w:r>
            <w:r w:rsidR="7E782C0E" w:rsidRPr="43215133">
              <w:rPr>
                <w:rFonts w:cs="Calibri"/>
              </w:rPr>
              <w:t xml:space="preserve">10%</w:t>
            </w:r>
            <w:r w:rsidR="00AF1F50" w:rsidRPr="43215133">
              <w:rPr>
                <w:rFonts w:cs="Calibri"/>
              </w:rPr>
              <w:t/>
            </w:r>
            <w:r w:rsidR="0FA46040" w:rsidRPr="43215133">
              <w:rPr>
                <w:rFonts w:cs="Calibri"/>
              </w:rPr>
              <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6BC03224" w14:textId="01620950"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Bougies Créatives</w:t>
      </w:r>
      <w:proofErr w:type="spellStart"/>
      <w:proofErr w:type="gramStart"/>
      <w:r w:rsidR="00AF1F50" w:rsidRPr="43215133">
        <w:rPr>
          <w:rFonts w:cs="Calibri"/>
        </w:rPr>
        <w:t/>
      </w:r>
      <w:proofErr w:type="spellEnd"/>
      <w:proofErr w:type="gramEnd"/>
      <w:r w:rsidR="0FA46040" w:rsidRPr="43215133">
        <w:rPr>
          <w:rFonts w:cs="Calibri"/>
        </w:rPr>
        <w:t/>
      </w:r>
    </w:p>
    <w:p w14:paraId="47508670" w14:textId="19A18912"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25 rue tony laine</w:t>
      </w:r>
      <w:proofErr w:type="gramStart"/>
      <w:r w:rsidR="00AF1F50" w:rsidRPr="43215133">
        <w:rPr>
          <w:rFonts w:cs="Calibri"/>
        </w:rPr>
        <w:t/>
      </w:r>
      <w:proofErr w:type="gramEnd"/>
      <w:r w:rsidR="0FA46040" w:rsidRPr="43215133">
        <w:rPr>
          <w:rFonts w:cs="Calibri"/>
        </w:rPr>
        <w:t/>
      </w:r>
    </w:p>
    <w:p w14:paraId="77425E29" w14:textId="551B56F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86000</w:t>
      </w:r>
      <w:proofErr w:type="spellStart"/>
      <w:proofErr w:type="gramStart"/>
      <w:r w:rsidR="00AF1F50" w:rsidRPr="43215133">
        <w:rPr>
          <w:rFonts w:cs="Calibri"/>
        </w:rPr>
        <w:t/>
      </w:r>
      <w:proofErr w:type="spellEnd"/>
      <w:proofErr w:type="gramEnd"/>
      <w:r w:rsidR="0FA46040" w:rsidRPr="43215133">
        <w:rPr>
          <w:rFonts w:cs="Calibri"/>
        </w:rPr>
        <w:t/>
      </w:r>
      <w:r w:rsidR="00AF1F50" w:rsidRPr="43215133">
        <w:rPr>
          <w:rFonts w:cs="Calibri"/>
        </w:rPr>
        <w:t xml:space="preserve"> </w:t>
      </w:r>
      <w:r w:rsidRPr="43215133">
        <w:rPr>
          <w:rFonts w:cs="Calibri"/>
        </w:rPr>
        <w:t xml:space="preserve">Poitiers</w:t>
      </w:r>
      <w:r w:rsidR="00AF1F50" w:rsidRPr="43215133">
        <w:rPr>
          <w:rFonts w:cs="Calibri"/>
        </w:rPr>
        <w:t/>
      </w:r>
      <w:r w:rsidR="0FA46040" w:rsidRPr="43215133">
        <w:rPr>
          <w:rFonts w:cs="Calibri"/>
        </w:rPr>
        <w:t/>
      </w:r>
    </w:p>
    <w:p w14:paraId="4823452D" w14:textId="719C232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France</w:t>
      </w:r>
      <w:proofErr w:type="gramStart"/>
      <w:r w:rsidR="00AF1F50" w:rsidRPr="43215133">
        <w:rPr>
          <w:rFonts w:cs="Calibri"/>
        </w:rPr>
        <w:t/>
      </w:r>
      <w:proofErr w:type="gramEnd"/>
      <w:r w:rsidR="0FA46040" w:rsidRPr="43215133">
        <w:rPr>
          <w:rFonts w:cs="Calibri"/>
        </w:rPr>
        <w:t/>
      </w:r>
    </w:p>
    <w:p w14:paraId="0C21B9F9" w14:textId="19E8EC7B"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contact@bougiescreatives.com</w:t>
      </w:r>
      <w:proofErr w:type="gramStart"/>
      <w:r w:rsidR="00AF1F50" w:rsidRPr="43215133">
        <w:rPr>
          <w:rFonts w:cs="Calibri"/>
        </w:rPr>
        <w:t/>
      </w:r>
      <w:proofErr w:type="gramEnd"/>
      <w:r w:rsidR="0FA46040" w:rsidRPr="43215133">
        <w:rPr>
          <w:rFonts w:cs="Calibri"/>
        </w:rPr>
        <w:t/>
      </w:r>
    </w:p>
    <w:p w14:paraId="04E84B25" w14:textId="159A5D4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0756931386</w:t>
      </w:r>
      <w:proofErr w:type="spellStart"/>
      <w:proofErr w:type="gramStart"/>
      <w:r w:rsidR="00AF1F50" w:rsidRPr="43215133">
        <w:rPr>
          <w:rFonts w:cs="Calibri"/>
        </w:rPr>
        <w:t/>
      </w:r>
      <w:proofErr w:type="spellEnd"/>
      <w:proofErr w:type="gramEnd"/>
      <w:r w:rsidR="0FA46040" w:rsidRPr="43215133">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7088"/>
        <w:gridCol w:w="3397"/>
      </w:tblGrid>
      <w:tr w:rsidR="00B84FFD" w14:paraId="26EC90B9" w14:textId="77777777" w:rsidTr="00413CC4">
        <w:tc>
          <w:tcPr>
            <w:tcW w:w="7088" w:type="dxa"/>
          </w:tcPr>
          <w:p w14:paraId="178C270C" w14:textId="1D15F7EF" w:rsidR="00B84FFD" w:rsidRPr="00413CC4" w:rsidRDefault="00413CC4" w:rsidP="00141466">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sidR="00C16531">
              <w:rPr>
                <w:rFonts w:ascii="Calibri" w:eastAsia="Calibri" w:hAnsi="Calibri" w:cs="Calibri"/>
                <w:noProof w:val="0"/>
                <w:sz w:val="22"/>
                <w:szCs w:val="22"/>
                <w:lang w:val="fr-FR" w:eastAsia="en-US"/>
              </w:rPr>
              <w:t>3</w:t>
            </w:r>
          </w:p>
        </w:tc>
        <w:tc>
          <w:tcPr>
            <w:tcW w:w="3397" w:type="dxa"/>
          </w:tcPr>
          <w:p w14:paraId="76C2B6D2" w14:textId="2E71A143"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sidR="00413CC4">
              <w:rPr>
                <w:rFonts w:ascii="Calibri" w:eastAsia="Calibri" w:hAnsi="Calibri" w:cs="Calibri"/>
                <w:noProof w:val="0"/>
                <w:sz w:val="22"/>
                <w:szCs w:val="22"/>
                <w:lang w:val="fr-FR" w:eastAsia="en-US"/>
              </w:rPr>
              <w:t>41</w:t>
            </w:r>
            <w:r w:rsidR="00047AB4">
              <w:rPr>
                <w:rFonts w:ascii="Calibri" w:eastAsia="Calibri" w:hAnsi="Calibri" w:cs="Calibri"/>
                <w:noProof w:val="0"/>
                <w:sz w:val="22"/>
                <w:szCs w:val="22"/>
                <w:lang w:val="fr-FR" w:eastAsia="en-US"/>
              </w:rPr>
              <w:t>2</w:t>
            </w:r>
            <w:r w:rsidRPr="00A73D59">
              <w:rPr>
                <w:rFonts w:ascii="Calibri" w:eastAsia="Calibri" w:hAnsi="Calibri" w:cs="Calibri"/>
                <w:noProof w:val="0"/>
                <w:sz w:val="22"/>
                <w:szCs w:val="22"/>
                <w:lang w:val="fr-FR" w:eastAsia="en-US"/>
              </w:rPr>
              <w:t xml:space="preserve">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5"/>
        <w:gridCol w:w="284"/>
        <w:gridCol w:w="6520"/>
      </w:tblGrid>
      <w:tr w:rsidR="0062525C" w14:paraId="10E99281" w14:textId="77777777" w:rsidTr="43215133">
        <w:trPr>
          <w:cantSplit w:val="0"/>
        </w:trPr>
        <w:tc>
          <w:tcPr>
            <w:tcW w:w="3685" w:type="dxa"/>
          </w:tcPr>
          <w:p w14:paraId="4F5E974C"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Mentions de danger (CLP)</w:t>
            </w:r>
          </w:p>
        </w:tc>
        <w:tc>
          <w:tcPr>
            <w:tcW w:w="284" w:type="dxa"/>
          </w:tcPr>
          <w:p w14:paraId="7ADF0BEF"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59D9BB0C" w14:textId="2DD6EEF1"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sidR="00047AB4">
              <w:rPr>
                <w:rFonts w:ascii="Calibri" w:eastAsia="Calibri" w:hAnsi="Calibri" w:cs="Calibri"/>
                <w:noProof w:val="0"/>
                <w:sz w:val="22"/>
                <w:szCs w:val="22"/>
                <w:lang w:val="fr-FR" w:eastAsia="en-US"/>
              </w:rPr>
              <w:t>2</w:t>
            </w:r>
            <w:r w:rsidRPr="0062525C">
              <w:rPr>
                <w:rFonts w:ascii="Calibri" w:eastAsia="Calibri" w:hAnsi="Calibri" w:cs="Calibri"/>
                <w:noProof w:val="0"/>
                <w:sz w:val="22"/>
                <w:szCs w:val="22"/>
                <w:lang w:val="fr-FR" w:eastAsia="en-US"/>
              </w:rPr>
              <w:t xml:space="preserve"> - </w:t>
            </w:r>
            <w:r w:rsidR="00047AB4">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9B2858" w14:paraId="69FCB272" w14:textId="77777777" w:rsidTr="43215133">
        <w:trPr>
          <w:cantSplit w:val="0"/>
        </w:trPr>
        <w:tc>
          <w:tcPr>
            <w:tcW w:w="3685" w:type="dxa"/>
          </w:tcPr>
          <w:p w14:paraId="50F22A7C" w14:textId="5982A2A9" w:rsidR="009B2858" w:rsidRPr="0062525C" w:rsidRDefault="00155915" w:rsidP="00FC1700">
            <w:pPr>
              <w:pStyle w:val="SDSTableTextNormal"/>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Contient</w:t>
            </w:r>
          </w:p>
        </w:tc>
        <w:tc>
          <w:tcPr>
            <w:tcW w:w="284" w:type="dxa"/>
          </w:tcPr>
          <w:p w14:paraId="7554B8FA" w14:textId="03A71879" w:rsidR="009B2858" w:rsidRPr="0062525C" w:rsidRDefault="00155915" w:rsidP="00FC1700">
            <w:pPr>
              <w:pStyle w:val="SDSTableTextColonColumn"/>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w:t>
            </w:r>
          </w:p>
        </w:tc>
        <w:tc>
          <w:tcPr>
            <w:tcW w:w="6520" w:type="dxa"/>
          </w:tcPr>
          <w:p w14:paraId="4E49382B" w14:textId="6BF6FF9F" w:rsidR="009B2858" w:rsidRPr="0062525C" w:rsidRDefault="7E782C0E" w:rsidP="00FC1700">
            <w:pPr>
              <w:pStyle w:val="SDSTableTextNormal"/>
              <w:keepLines w:val="0"/>
              <w:rPr>
                <w:rFonts w:ascii="Calibri" w:eastAsia="Calibri" w:hAnsi="Calibri" w:cs="Calibri"/>
                <w:noProof w:val="0"/>
                <w:sz w:val="22"/>
                <w:szCs w:val="22"/>
                <w:lang w:val="fr-FR" w:eastAsia="en-US"/>
              </w:rPr>
            </w:pPr>
            <w:r w:rsidRPr="43215133">
              <w:rPr>
                <w:rFonts w:ascii="Calibri" w:eastAsia="Calibri" w:hAnsi="Calibri" w:cs="Calibri"/>
                <w:noProof w:val="0"/>
                <w:sz w:val="22"/>
                <w:szCs w:val="22"/>
                <w:lang w:val="en-US" w:eastAsia="en-US"/>
              </w:rPr>
              <w:t xml:space="preserve">Contient ISO E SUPER, LIMONENE DROIT (+100), CITRONELLOL, LINALOL, FLORALOZONE, METHYLIONONE GAMMA, DAMACENONE. Peut produire une réaction allergique.</w:t>
            </w:r>
            <w:proofErr w:type="spellStart"/>
            <w:r w:rsidR="003C5EC3" w:rsidRPr="43215133">
              <w:rPr>
                <w:rFonts w:ascii="Calibri" w:eastAsia="Calibri" w:hAnsi="Calibri" w:cs="Calibri"/>
                <w:noProof w:val="0"/>
                <w:sz w:val="22"/>
                <w:szCs w:val="22"/>
                <w:lang w:val="en-US" w:eastAsia="en-US"/>
              </w:rPr>
              <w:t/>
            </w:r>
            <w:proofErr w:type="spellEnd"/>
            <w:r w:rsidR="0FA46040" w:rsidRPr="43215133">
              <w:rPr>
                <w:rFonts w:ascii="Calibri" w:eastAsia="Calibri" w:hAnsi="Calibri" w:cs="Calibri"/>
                <w:noProof w:val="0"/>
                <w:sz w:val="22"/>
                <w:szCs w:val="22"/>
                <w:lang w:val="en-US" w:eastAsia="en-US"/>
              </w:rPr>
              <w:t/>
            </w:r>
          </w:p>
        </w:tc>
      </w:tr>
      <w:tr w:rsidR="0062525C" w14:paraId="035338ED" w14:textId="77777777" w:rsidTr="43215133">
        <w:trPr>
          <w:cantSplit w:val="0"/>
        </w:trPr>
        <w:tc>
          <w:tcPr>
            <w:tcW w:w="3685" w:type="dxa"/>
          </w:tcPr>
          <w:p w14:paraId="6BA61BDA"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Conseils de prudence (CLP)</w:t>
            </w:r>
          </w:p>
        </w:tc>
        <w:tc>
          <w:tcPr>
            <w:tcW w:w="284" w:type="dxa"/>
          </w:tcPr>
          <w:p w14:paraId="5E8774DA"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0D9AB660" w14:textId="6ED54C2F"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P102 - Tenir hors de portée des enfants.</w:t>
            </w:r>
            <w:r w:rsidRPr="0062525C">
              <w:rPr>
                <w:rFonts w:ascii="Calibri" w:eastAsia="Calibri" w:hAnsi="Calibri" w:cs="Calibri"/>
                <w:noProof w:val="0"/>
                <w:sz w:val="22"/>
                <w:szCs w:val="22"/>
                <w:lang w:val="fr-FR" w:eastAsia="en-US"/>
              </w:rPr>
              <w:br/>
              <w:t>P273 - Éviter le rejet dans l’environnement.</w:t>
            </w:r>
            <w:r w:rsidRPr="0062525C">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 xml:space="preserve">Le mélange ne contient pas de substances inscrites sur la liste établie conformément à l’article 59, paragraphe 1, de REACH comme ayant des propriétés perturbant le système endocrinien, ou n’est pas reconnu comme ayant des </w:t>
      </w:r>
      <w:r w:rsidRPr="00AD73C2">
        <w:rPr>
          <w:rFonts w:cs="Calibri"/>
        </w:rPr>
        <w:lastRenderedPageBreak/>
        <w:t>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6448B0">
      <w:pPr>
        <w:pBdr>
          <w:bottom w:val="single" w:sz="4" w:space="1" w:color="auto"/>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E311D2" w:rsidRPr="00A47BDF" w14:paraId="17FD45F3" w14:textId="77777777" w:rsidTr="00B90772">
        <w:trPr>
          <w:trHeight w:val="675"/>
        </w:trPr>
        <w:tc>
          <w:tcPr>
            <w:tcW w:w="2779" w:type="dxa"/>
            <w:shd w:val="clear" w:color="auto" w:fill="E5E5E5"/>
            <w:vAlign w:val="center"/>
          </w:tcPr>
          <w:p w14:paraId="5E3BCB94" w14:textId="77777777" w:rsidR="00E311D2" w:rsidRDefault="00E311D2"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36FDD644" w14:textId="77777777" w:rsidR="00E311D2" w:rsidRDefault="00E311D2"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4311BEF4" w14:textId="77777777" w:rsidR="00E311D2" w:rsidRDefault="00E311D2"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1AD75EB9" w14:textId="77777777" w:rsidR="00E311D2" w:rsidRDefault="00E311D2"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5359AF01" w14:textId="77777777" w:rsidR="00E311D2" w:rsidRDefault="00E311D2"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329BA45D" w14:textId="77777777" w:rsidR="00E311D2" w:rsidRDefault="00E311D2" w:rsidP="00B90772">
            <w:pPr>
              <w:pStyle w:val="TableParagraph"/>
              <w:spacing w:before="110"/>
              <w:ind w:left="93" w:right="37" w:hanging="44"/>
              <w:jc w:val="center"/>
              <w:rPr>
                <w:rFonts w:ascii="Arial"/>
                <w:b/>
                <w:sz w:val="20"/>
              </w:rPr>
            </w:pPr>
            <w:r>
              <w:rPr>
                <w:rFonts w:ascii="Arial"/>
                <w:b/>
                <w:sz w:val="20"/>
              </w:rPr>
              <w:t>Classification</w:t>
            </w: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ETHYLENE BRASSYLATE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105-95-3</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203-347-8</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01-2119976314-33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4,05 %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2, H411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ISO E SUPER</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54464-57-2</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259-174-3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01-2119489989-04-XXXX</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0,50 %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Irrit. 2, H315</w:t>
            </w:r>
            <w:r>
              <w:br/>
            </w:r>
            <w:r>
              <w:rPr>
                <w:rFonts w:ascii="Calibri" w:eastAsia="Calibri" w:hAnsi="Calibri" w:cs="Calibri"/>
                <w:lang w:val="fr-FR"/>
              </w:rPr>
              <w:t xml:space="preserve">Skin Sens. 1B, H317</w:t>
            </w:r>
            <w:r>
              <w:br/>
            </w:r>
            <w:r>
              <w:rPr>
                <w:rFonts w:ascii="Calibri" w:eastAsia="Calibri" w:hAnsi="Calibri" w:cs="Calibri"/>
                <w:lang w:val="fr-FR"/>
              </w:rPr>
              <w:t xml:space="preserve">Aquatic Chronic 2, H411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LIMONENE DROIT (+100)</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5989-27-5</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227-813-5</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01-2119529223-47-0007</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0,22 %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Flam. Liq. 3, H226</w:t>
            </w:r>
            <w:r>
              <w:br/>
            </w:r>
            <w:r>
              <w:rPr>
                <w:rFonts w:ascii="Calibri" w:eastAsia="Calibri" w:hAnsi="Calibri" w:cs="Calibri"/>
                <w:lang w:val="fr-FR"/>
              </w:rPr>
              <w:t xml:space="preserve">Skin Irrit. 2, H315</w:t>
            </w:r>
            <w:r>
              <w:br/>
            </w:r>
            <w:r>
              <w:rPr>
                <w:rFonts w:ascii="Calibri" w:eastAsia="Calibri" w:hAnsi="Calibri" w:cs="Calibri"/>
                <w:lang w:val="fr-FR"/>
              </w:rPr>
              <w:t xml:space="preserve">Skin Sens. 1B, H317</w:t>
            </w:r>
            <w:r>
              <w:br/>
            </w:r>
            <w:r>
              <w:rPr>
                <w:rFonts w:ascii="Calibri" w:eastAsia="Calibri" w:hAnsi="Calibri" w:cs="Calibri"/>
                <w:lang w:val="fr-FR"/>
              </w:rPr>
              <w:t xml:space="preserve">Asp. Tox. 1, H304</w:t>
            </w:r>
            <w:r>
              <w:br/>
            </w:r>
            <w:r>
              <w:rPr>
                <w:rFonts w:ascii="Calibri" w:eastAsia="Calibri" w:hAnsi="Calibri" w:cs="Calibri"/>
                <w:lang w:val="fr-FR"/>
              </w:rPr>
              <w:t xml:space="preserve">Aquatic Acute 1, H400</w:t>
            </w:r>
            <w:r>
              <w:br/>
            </w:r>
            <w:r>
              <w:rPr>
                <w:rFonts w:ascii="Calibri" w:eastAsia="Calibri" w:hAnsi="Calibri" w:cs="Calibri"/>
                <w:lang w:val="fr-FR"/>
              </w:rPr>
              <w:t xml:space="preserve">Aquatic Chronic 3, H412</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CITRONELLOL</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106-22-9</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203-375-0</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01-2119453995-23-0000</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0,21 %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Eye Irrit. 2, H319</w:t>
            </w:r>
            <w:r>
              <w:br/>
            </w:r>
            <w:r>
              <w:rPr>
                <w:rFonts w:ascii="Calibri" w:eastAsia="Calibri" w:hAnsi="Calibri" w:cs="Calibri"/>
                <w:lang w:val="fr-FR"/>
              </w:rPr>
              <w:t xml:space="preserve">Skin Irrit. 2, H315</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ISOBORNYL CYCLOHEXANOL</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3407-42-9</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222-294-1</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01-2119979583-21</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H400</w:t>
            </w:r>
            <w:r>
              <w:br/>
            </w:r>
            <w:r>
              <w:rPr>
                <w:rFonts w:ascii="Calibri" w:eastAsia="Calibri" w:hAnsi="Calibri" w:cs="Calibri"/>
                <w:lang w:val="fr-FR"/>
              </w:rPr>
              <w:t xml:space="preserve">Aquatic Chronic 2, H411</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LINALOL</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78-70-6</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201-134-4</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01-2119474016-42-0000</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0,19 %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FLORALOZONE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67634-14-4</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266-818-7</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01-2120758796-34-XXXX</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0,18 %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H400</w:t>
            </w:r>
            <w:r>
              <w:br/>
            </w:r>
            <w:r>
              <w:rPr>
                <w:rFonts w:ascii="Calibri" w:eastAsia="Calibri" w:hAnsi="Calibri" w:cs="Calibri"/>
                <w:lang w:val="fr-FR"/>
              </w:rPr>
              <w:t xml:space="preserve">Aquatic Chronic 2, H411</w:t>
            </w:r>
            <w:r>
              <w:br/>
            </w:r>
            <w:r>
              <w:rPr>
                <w:rFonts w:ascii="Calibri" w:eastAsia="Calibri" w:hAnsi="Calibri" w:cs="Calibri"/>
                <w:lang w:val="fr-FR"/>
              </w:rPr>
              <w:t xml:space="preserve">Skin Irrit. 2, H315</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METHYLIONONE GAMMA</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127-51-5</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204-846-3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01-2119471851-35-0000</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0,10 %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2, H411</w:t>
            </w:r>
            <w:r>
              <w:br/>
            </w:r>
            <w:r>
              <w:rPr>
                <w:rFonts w:ascii="Calibri" w:eastAsia="Calibri" w:hAnsi="Calibri" w:cs="Calibri"/>
                <w:lang w:val="fr-FR"/>
              </w:rPr>
              <w:t xml:space="preserve">Skin Sens. 1B,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DAMACENONE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23696-85-7</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245-833-2</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0,095 %</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Chronic 2, H411</w:t>
            </w:r>
            <w:r>
              <w:br/>
            </w:r>
            <w:r>
              <w:rPr>
                <w:rFonts w:ascii="Calibri" w:eastAsia="Calibri" w:hAnsi="Calibri" w:cs="Calibri"/>
                <w:lang w:val="fr-FR"/>
              </w:rPr>
              <w:t xml:space="preserve">Skin Irrit. 2, H315</w:t>
            </w:r>
            <w:r>
              <w:br/>
            </w:r>
            <w:r>
              <w:rPr>
                <w:rFonts w:ascii="Calibri" w:eastAsia="Calibri" w:hAnsi="Calibri" w:cs="Calibri"/>
                <w:lang w:val="fr-FR"/>
              </w:rPr>
              <w:t xml:space="preserve">Skin Sens. 1A, H317</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bl>
    <w:p w14:paraId="7464C572" w14:textId="77777777" w:rsidR="00C6016A" w:rsidRPr="006448B0" w:rsidRDefault="00C6016A"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B035B8" w14:paraId="601509E6" w14:textId="77777777" w:rsidTr="00FC1700">
        <w:tc>
          <w:tcPr>
            <w:tcW w:w="3686" w:type="dxa"/>
          </w:tcPr>
          <w:p w14:paraId="0818ED5E"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Symptômes/effets</w:t>
            </w:r>
          </w:p>
        </w:tc>
        <w:tc>
          <w:tcPr>
            <w:tcW w:w="284" w:type="dxa"/>
          </w:tcPr>
          <w:p w14:paraId="3F56DC2E" w14:textId="77777777" w:rsidR="00B035B8" w:rsidRPr="00B035B8" w:rsidRDefault="00B035B8" w:rsidP="00FC1700">
            <w:pPr>
              <w:pStyle w:val="SDSTableTextColonColumn"/>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w:t>
            </w:r>
          </w:p>
        </w:tc>
        <w:tc>
          <w:tcPr>
            <w:tcW w:w="6521" w:type="dxa"/>
          </w:tcPr>
          <w:p w14:paraId="0249B0EC"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Non considéré comme dangereux dans des conditions normales d’utilisation.</w:t>
            </w:r>
          </w:p>
        </w:tc>
      </w:tr>
    </w:tbl>
    <w:p w14:paraId="549A17E8" w14:textId="0CF402B7" w:rsidR="00C410B2" w:rsidRDefault="00C410B2" w:rsidP="001E428B">
      <w:pPr>
        <w:spacing w:before="120" w:after="120" w:line="240" w:lineRule="auto"/>
      </w:pP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lastRenderedPageBreak/>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lastRenderedPageBreak/>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E43E61" w:rsidRPr="00E158AE" w14:paraId="2B113969" w14:textId="77777777" w:rsidTr="00D642A9">
        <w:tc>
          <w:tcPr>
            <w:tcW w:w="3686" w:type="dxa"/>
          </w:tcPr>
          <w:p w14:paraId="026AEB86"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5ADA27C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7E33FA2B"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4E41A2AB" w14:textId="77777777" w:rsidTr="00D642A9">
        <w:tc>
          <w:tcPr>
            <w:tcW w:w="3686" w:type="dxa"/>
          </w:tcPr>
          <w:p w14:paraId="4ED4394D"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3EA715BD"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AF9DA8A"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7C0AAE4C" w14:textId="77777777" w:rsidTr="00D642A9">
        <w:tc>
          <w:tcPr>
            <w:tcW w:w="3686" w:type="dxa"/>
          </w:tcPr>
          <w:p w14:paraId="470A5F59"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73F8C26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945F668"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65DC65A9" w14:textId="77777777" w:rsidR="00E311D2" w:rsidRDefault="00E311D2" w:rsidP="00E311D2">
      <w:pPr>
        <w:spacing w:before="120" w:after="120" w:line="240" w:lineRule="auto"/>
        <w:rPr>
          <w:rFonts w:cs="Calibri"/>
          <w:b/>
          <w:bCs/>
          <w:sz w:val="24"/>
          <w:szCs w:val="24"/>
        </w:rPr>
      </w:pPr>
    </w:p>
    <w:p w14:paraId="1F19ED50" w14:textId="77777777" w:rsidR="0038686E" w:rsidRPr="00415505" w:rsidRDefault="0038686E" w:rsidP="0038686E">
      <w:pPr>
        <w:spacing w:after="5" w:line="259" w:lineRule="auto"/>
        <w:jc w:val="both"/>
      </w:pPr>
      <w:r w:rsidRPr="00415505">
        <w:t xml:space="preserve">CITRONELLOL (106-22-9) DL50 orale 3450 mg/kg de poids corporel DL50 voie cutanée 2650 mg/kg de poids corporel</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LINALOL (78-70-6) DL50 orale 2790 mg/kg de poids corporel</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ETHYL LINALOL (10339-55-6) DL50 orale 5000 mg/kg de poids corporel</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DAMACENONE (23696-85-7) DL50 voie cutanée 2900 mg/kg de poids corporel</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LIMONENE DROIT (+100) (5989-27-5) Viscosité, cinématique 1,3 mm²/s</w:t>
      </w:r>
      <w:proofErr w:type="spellStart"/>
      <w:proofErr w:type="gramStart"/>
      <w:r w:rsidRPr="00415505">
        <w:t/>
      </w:r>
      <w:proofErr w:type="spellEnd"/>
      <w:proofErr w:type="gramEnd"/>
      <w:r w:rsidRPr="00415505">
        <w:t/>
      </w:r>
    </w:p>
    <w:p w14:paraId="4604D6B1" w14:textId="77777777" w:rsidR="002472F2" w:rsidRDefault="002472F2" w:rsidP="0038686E">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496EC685" w14:textId="77777777" w:rsidTr="00D642A9">
        <w:tc>
          <w:tcPr>
            <w:tcW w:w="3686" w:type="dxa"/>
          </w:tcPr>
          <w:p w14:paraId="5350F75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642E51E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008B75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95FD361" w14:textId="77777777" w:rsidTr="00D642A9">
        <w:tc>
          <w:tcPr>
            <w:tcW w:w="3686" w:type="dxa"/>
          </w:tcPr>
          <w:p w14:paraId="39C2B974"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E516882"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4234D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C3D0176"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2F76D598" w14:textId="77777777" w:rsidTr="00D642A9">
        <w:tc>
          <w:tcPr>
            <w:tcW w:w="3686" w:type="dxa"/>
          </w:tcPr>
          <w:p w14:paraId="2B6DE1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317CA927"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67206A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6C2D7FFE" w14:textId="77777777" w:rsidTr="00D642A9">
        <w:tc>
          <w:tcPr>
            <w:tcW w:w="3686" w:type="dxa"/>
          </w:tcPr>
          <w:p w14:paraId="7CECEB4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80AF270"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7037F0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894198D"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rsidRPr="00675576" w14:paraId="0C31A5D5" w14:textId="77777777" w:rsidTr="00D642A9">
        <w:tc>
          <w:tcPr>
            <w:tcW w:w="3686" w:type="dxa"/>
          </w:tcPr>
          <w:p w14:paraId="54A50D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B0FCB5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F990B8" w14:textId="360BBAF7" w:rsidR="002472F2" w:rsidRPr="00E77FF5" w:rsidRDefault="002472F2" w:rsidP="00D642A9">
            <w:pPr>
              <w:pStyle w:val="SDSTableTextNormal"/>
              <w:rPr>
                <w:rFonts w:ascii="Calibri" w:eastAsia="Calibri" w:hAnsi="Calibri" w:cs="Times New Roman"/>
                <w:noProof w:val="0"/>
                <w:sz w:val="22"/>
                <w:szCs w:val="22"/>
                <w:lang w:val="fr-FR" w:eastAsia="en-US"/>
              </w:rPr>
            </w:pPr>
            <w:r>
              <w:rPr>
                <w:rFonts w:ascii="Calibri" w:eastAsia="Calibri" w:hAnsi="Calibri" w:cs="Times New Roman"/>
                <w:noProof w:val="0"/>
                <w:sz w:val="22"/>
                <w:szCs w:val="22"/>
                <w:lang w:val="fr-FR" w:eastAsia="en-US"/>
              </w:rPr>
              <w:t>Non classé</w:t>
            </w:r>
          </w:p>
        </w:tc>
      </w:tr>
    </w:tbl>
    <w:p w14:paraId="67B39EB0"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1A17506D" w14:textId="77777777" w:rsidTr="00D642A9">
        <w:tc>
          <w:tcPr>
            <w:tcW w:w="3686" w:type="dxa"/>
          </w:tcPr>
          <w:p w14:paraId="70DBBC9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38E0152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992B1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FBC0408" w14:textId="77777777" w:rsidTr="00D642A9">
        <w:tc>
          <w:tcPr>
            <w:tcW w:w="3686" w:type="dxa"/>
          </w:tcPr>
          <w:p w14:paraId="0B75201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75DF36B"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A50258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AF380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68EF25E" w14:textId="77777777" w:rsidTr="00D642A9">
        <w:tc>
          <w:tcPr>
            <w:tcW w:w="3686" w:type="dxa"/>
          </w:tcPr>
          <w:p w14:paraId="6AA4B0C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4B1F799F"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18997B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9F0B024" w14:textId="77777777" w:rsidTr="00D642A9">
        <w:tc>
          <w:tcPr>
            <w:tcW w:w="3686" w:type="dxa"/>
          </w:tcPr>
          <w:p w14:paraId="14F4EFA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39A4B3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14407E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31A232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20C9C030" w14:textId="77777777" w:rsidTr="00D642A9">
        <w:tc>
          <w:tcPr>
            <w:tcW w:w="3686" w:type="dxa"/>
          </w:tcPr>
          <w:p w14:paraId="36871831"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77B7CE9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17D58E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5332D8BE" w14:textId="77777777" w:rsidTr="00D642A9">
        <w:tc>
          <w:tcPr>
            <w:tcW w:w="3686" w:type="dxa"/>
          </w:tcPr>
          <w:p w14:paraId="76DEB2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5871BF4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EC3A8E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0B1C76A"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B532526" w14:textId="77777777" w:rsidTr="00D642A9">
        <w:tc>
          <w:tcPr>
            <w:tcW w:w="3686" w:type="dxa"/>
          </w:tcPr>
          <w:p w14:paraId="1F3C17E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5F6DF66C"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8937098"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A2C66A9" w14:textId="77777777" w:rsidTr="00D642A9">
        <w:tc>
          <w:tcPr>
            <w:tcW w:w="3686" w:type="dxa"/>
          </w:tcPr>
          <w:p w14:paraId="6FC509E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519E0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CCEF22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46B268F"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60CC9CD6" w14:textId="77777777" w:rsidTr="00D642A9">
        <w:tc>
          <w:tcPr>
            <w:tcW w:w="3686" w:type="dxa"/>
          </w:tcPr>
          <w:p w14:paraId="1DB2E22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729B312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6B9CBC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729E4F5" w14:textId="77777777" w:rsidTr="00D642A9">
        <w:tc>
          <w:tcPr>
            <w:tcW w:w="3686" w:type="dxa"/>
          </w:tcPr>
          <w:p w14:paraId="24A9B96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3" w:type="dxa"/>
          </w:tcPr>
          <w:p w14:paraId="1E39667A"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B1D1E8E"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D416DC3"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3E0EA7F4" w14:textId="77777777" w:rsidTr="00D642A9">
        <w:tc>
          <w:tcPr>
            <w:tcW w:w="3686" w:type="dxa"/>
          </w:tcPr>
          <w:p w14:paraId="421C94C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5D836B74"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5BE3BF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1B88424A" w14:textId="77777777" w:rsidTr="00D642A9">
        <w:tc>
          <w:tcPr>
            <w:tcW w:w="3686" w:type="dxa"/>
          </w:tcPr>
          <w:p w14:paraId="534E0AD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402B3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6B57CF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4146840" w14:textId="77777777" w:rsidR="00E311D2" w:rsidRDefault="00E311D2" w:rsidP="00E311D2">
      <w:pPr>
        <w:spacing w:before="120" w:after="120" w:line="240" w:lineRule="auto"/>
        <w:rPr>
          <w:rFonts w:cs="Calibri"/>
          <w:b/>
          <w:bCs/>
          <w:sz w:val="24"/>
          <w:szCs w:val="24"/>
        </w:rPr>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597A180" w14:textId="56F90BC8"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29E9B37E" w14:textId="77777777" w:rsidR="00AC3275" w:rsidRDefault="00AC3275" w:rsidP="00AC3275">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6848A2" w14:paraId="1AE32283" w14:textId="77777777" w:rsidTr="00D642A9">
        <w:tc>
          <w:tcPr>
            <w:tcW w:w="3686" w:type="dxa"/>
          </w:tcPr>
          <w:p w14:paraId="36812EF7"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14F38603"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D68DC95" w14:textId="38E8B1AF"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6848A2" w14:paraId="61CF3261" w14:textId="77777777" w:rsidTr="00D642A9">
        <w:tc>
          <w:tcPr>
            <w:tcW w:w="3686" w:type="dxa"/>
          </w:tcPr>
          <w:p w14:paraId="16AFC206"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6FB33020"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84A348F" w14:textId="6B50A146"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34AFC1F5" w14:textId="7960EDE4" w:rsidR="00BA6DE3" w:rsidRDefault="00BA6DE3" w:rsidP="00BA6DE3">
      <w:pPr>
        <w:pStyle w:val="Corpsdetexte"/>
        <w:spacing w:line="254" w:lineRule="auto"/>
        <w:ind w:right="3546"/>
        <w:rPr>
          <w:rFonts w:ascii="Calibri" w:eastAsia="Calibri" w:hAnsi="Calibri" w:cs="Times New Roman"/>
          <w:sz w:val="22"/>
          <w:szCs w:val="22"/>
        </w:rPr>
      </w:pPr>
    </w:p>
    <w:p w14:paraId="005EAB45" w14:textId="77777777" w:rsidR="00740765" w:rsidRPr="00415505" w:rsidRDefault="00740765" w:rsidP="00740765">
      <w:pPr>
        <w:spacing w:after="5" w:line="259" w:lineRule="auto"/>
        <w:jc w:val="both"/>
      </w:pPr>
      <w:r w:rsidRPr="00415505">
        <w:t xml:space="preserve">LINALOL78-70-6 Persistance et dégradabilité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ETHYL LINALOL10339-55-6 Persistance et dégradabilité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ETHYLENE BRASSYLATE105-95-3 Persistance et dégradabilité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ISO E SUPER54464-57-2 Persistance et dégradabilité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LIMONENE DROIT (+100)5989-27-5 Persistance et dégradabilité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DAMACENONE23696-85-7 Persistance et dégradabilité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METHYLIONONE GAMMA127-51-5 Persistance et dégradabilité Peut entraîner des effets néfastes à long terme pour l'environnement.</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LINALOL78-70-6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ETHYL LINALOL10339-55-6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ETHYLENE BRASSYLATE105-95-3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ISO E SUPER54464-57-2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LIMONENE DROIT (+100)5989-27-5 Coefficient de partage n-octanol/eau (Log Pow) 4,57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DAMACENONE23696-85-7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METHYLIONONE GAMMA127-51-5 Potentiel de bioaccumulation Non établi.</w:t>
      </w:r>
      <w:proofErr w:type="spellStart"/>
      <w:proofErr w:type="gramStart"/>
      <w:r w:rsidRPr="00415505">
        <w:t/>
      </w:r>
      <w:proofErr w:type="spellEnd"/>
      <w:proofErr w:type="gramEnd"/>
      <w:r w:rsidRPr="00415505">
        <w:t/>
      </w:r>
    </w:p>
    <w:p w14:paraId="6665570C"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58C95E92" w14:textId="77777777" w:rsidR="00AC3275" w:rsidRDefault="00AC3275" w:rsidP="00AC3275">
      <w:pPr>
        <w:spacing w:after="5" w:line="259" w:lineRule="auto"/>
        <w:jc w:val="both"/>
      </w:pPr>
      <w:r>
        <w:t>Non disponible</w:t>
      </w:r>
    </w:p>
    <w:p w14:paraId="403DE081" w14:textId="77777777" w:rsidR="00AC3275" w:rsidRDefault="00AC3275" w:rsidP="00AC3275">
      <w:pPr>
        <w:spacing w:after="5" w:line="259" w:lineRule="auto"/>
        <w:jc w:val="both"/>
      </w:pPr>
    </w:p>
    <w:p w14:paraId="20DA8A0F"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7AEF2914" w14:textId="77777777" w:rsidR="00AC3275" w:rsidRDefault="00AC3275" w:rsidP="00AC3275">
      <w:pPr>
        <w:spacing w:after="5" w:line="259" w:lineRule="auto"/>
        <w:jc w:val="both"/>
      </w:pPr>
      <w:r>
        <w:t>Non disponible</w:t>
      </w:r>
    </w:p>
    <w:p w14:paraId="4407D6FB" w14:textId="77777777" w:rsidR="00AC3275" w:rsidRDefault="00AC3275" w:rsidP="00AC3275">
      <w:pPr>
        <w:spacing w:after="5" w:line="259" w:lineRule="auto"/>
        <w:jc w:val="both"/>
      </w:pPr>
    </w:p>
    <w:p w14:paraId="7BCF389E"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57BBF2A5" w14:textId="77777777" w:rsidR="00AC3275" w:rsidRDefault="00AC3275" w:rsidP="00AC3275">
      <w:pPr>
        <w:spacing w:after="5" w:line="259" w:lineRule="auto"/>
        <w:jc w:val="both"/>
      </w:pPr>
      <w:r>
        <w:t>Non disponible</w:t>
      </w:r>
    </w:p>
    <w:p w14:paraId="6058777C" w14:textId="77777777" w:rsidR="00AC3275" w:rsidRDefault="00AC3275" w:rsidP="00AC3275">
      <w:pPr>
        <w:spacing w:after="5" w:line="259" w:lineRule="auto"/>
        <w:jc w:val="both"/>
      </w:pPr>
    </w:p>
    <w:p w14:paraId="3CECBE31"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61493816" w14:textId="77777777" w:rsidR="00AC3275" w:rsidRDefault="00AC3275" w:rsidP="00AC3275">
      <w:pPr>
        <w:spacing w:after="5" w:line="259" w:lineRule="auto"/>
        <w:jc w:val="both"/>
      </w:pPr>
      <w:r>
        <w:t>Non disponible</w:t>
      </w:r>
    </w:p>
    <w:p w14:paraId="50F99F79" w14:textId="77777777" w:rsidR="00AC3275" w:rsidRDefault="00AC3275" w:rsidP="00AC3275">
      <w:pPr>
        <w:spacing w:after="5" w:line="259" w:lineRule="auto"/>
        <w:jc w:val="both"/>
      </w:pPr>
    </w:p>
    <w:p w14:paraId="1367CBFD"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0095306" w14:textId="77777777" w:rsidR="00AC3275" w:rsidRDefault="00AC3275" w:rsidP="00AC3275">
      <w:pPr>
        <w:spacing w:after="5" w:line="259" w:lineRule="auto"/>
        <w:jc w:val="both"/>
      </w:pPr>
      <w:r>
        <w:t>Non disponible</w:t>
      </w:r>
    </w:p>
    <w:p w14:paraId="50C2C3CD" w14:textId="77777777" w:rsidR="00AC3275" w:rsidRDefault="00AC3275" w:rsidP="00AC3275">
      <w:pPr>
        <w:spacing w:after="5" w:line="259" w:lineRule="auto"/>
        <w:jc w:val="both"/>
      </w:pPr>
    </w:p>
    <w:p w14:paraId="5ADE7945"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23DF3831" w14:textId="77777777" w:rsidR="00AC3275" w:rsidRPr="00415505" w:rsidRDefault="00AC3275" w:rsidP="00AC3275">
      <w:pPr>
        <w:spacing w:after="5" w:line="259" w:lineRule="auto"/>
        <w:jc w:val="both"/>
      </w:pPr>
      <w:r>
        <w:t>Non disponible</w:t>
      </w:r>
    </w:p>
    <w:p w14:paraId="0B70186A" w14:textId="77777777" w:rsidR="00AC3275" w:rsidRPr="00415505" w:rsidRDefault="00AC3275" w:rsidP="00740765">
      <w:pPr>
        <w:spacing w:after="5" w:line="259" w:lineRule="auto"/>
        <w:jc w:val="both"/>
      </w:pPr>
    </w:p>
    <w:p w14:paraId="24560F92" w14:textId="77777777" w:rsidR="00E311D2" w:rsidRPr="00BA6DE3" w:rsidRDefault="00E311D2" w:rsidP="00BA6DE3">
      <w:pPr>
        <w:pStyle w:val="Corpsdetexte"/>
        <w:spacing w:line="254" w:lineRule="auto"/>
        <w:ind w:right="3546"/>
        <w:rPr>
          <w:rFonts w:ascii="Calibri" w:eastAsia="Calibri" w:hAnsi="Calibri" w:cs="Times New Roman"/>
          <w:sz w:val="22"/>
          <w:szCs w:val="22"/>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lastRenderedPageBreak/>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E13D8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5E44ED66" w14:textId="77777777"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E13D8F" w14:paraId="65B465C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44E54" w14:textId="77777777" w:rsidR="00E13D8F" w:rsidRDefault="00E13D8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4DB20C" w14:textId="77777777" w:rsidR="00E13D8F" w:rsidRDefault="00E13D8F" w:rsidP="006D6828">
            <w:pPr>
              <w:rPr>
                <w:rFonts w:cs="Calibri"/>
              </w:rPr>
            </w:pPr>
            <w:r w:rsidRPr="32BBB3B1">
              <w:rPr>
                <w:rFonts w:asciiTheme="minorHAnsi" w:eastAsiaTheme="minorEastAsia" w:hAnsiTheme="minorHAnsi" w:cstheme="minorBidi"/>
              </w:rPr>
              <w:t>Libellé</w:t>
            </w:r>
          </w:p>
        </w:tc>
      </w:tr>
      <w:tr w:rsidR="00E13D8F" w14:paraId="653DDEF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B160F4"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E14C6E" w14:textId="77777777" w:rsidR="00E13D8F" w:rsidRDefault="00E13D8F" w:rsidP="006D6828">
            <w:pPr>
              <w:rPr>
                <w:rFonts w:cs="Calibri"/>
              </w:rPr>
            </w:pPr>
            <w:r w:rsidRPr="32BBB3B1">
              <w:rPr>
                <w:rFonts w:asciiTheme="minorHAnsi" w:eastAsiaTheme="minorEastAsia" w:hAnsiTheme="minorHAnsi" w:cstheme="minorBidi"/>
              </w:rPr>
              <w:t>Liquide inflammable, catégorie 1</w:t>
            </w:r>
          </w:p>
        </w:tc>
      </w:tr>
      <w:tr w:rsidR="00E13D8F" w14:paraId="616F79B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1A0979C"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E4ED46" w14:textId="77777777" w:rsidR="00E13D8F" w:rsidRDefault="00E13D8F" w:rsidP="006D6828">
            <w:pPr>
              <w:rPr>
                <w:rFonts w:cs="Calibri"/>
              </w:rPr>
            </w:pPr>
            <w:r w:rsidRPr="32BBB3B1">
              <w:rPr>
                <w:rFonts w:asciiTheme="minorHAnsi" w:eastAsiaTheme="minorEastAsia" w:hAnsiTheme="minorHAnsi" w:cstheme="minorBidi"/>
              </w:rPr>
              <w:t>Liquide inflammable, catégorie 2</w:t>
            </w:r>
          </w:p>
        </w:tc>
      </w:tr>
      <w:tr w:rsidR="00E13D8F" w14:paraId="317ECE7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9D0872"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59C245" w14:textId="77777777" w:rsidR="00E13D8F" w:rsidRDefault="00E13D8F" w:rsidP="006D6828">
            <w:pPr>
              <w:rPr>
                <w:rFonts w:cs="Calibri"/>
              </w:rPr>
            </w:pPr>
            <w:r w:rsidRPr="32BBB3B1">
              <w:rPr>
                <w:rFonts w:asciiTheme="minorHAnsi" w:eastAsiaTheme="minorEastAsia" w:hAnsiTheme="minorHAnsi" w:cstheme="minorBidi"/>
              </w:rPr>
              <w:t>Liquide inflammable, catégorie 3</w:t>
            </w:r>
          </w:p>
        </w:tc>
      </w:tr>
      <w:tr w:rsidR="00E13D8F" w14:paraId="7B89763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8C4BAAC" w14:textId="77777777" w:rsidR="00E13D8F" w:rsidRDefault="00E13D8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3A3ED6" w14:textId="77777777" w:rsidR="00E13D8F" w:rsidRDefault="00E13D8F" w:rsidP="006D6828">
            <w:pPr>
              <w:rPr>
                <w:rFonts w:cs="Calibri"/>
              </w:rPr>
            </w:pPr>
            <w:r w:rsidRPr="32BBB3B1">
              <w:rPr>
                <w:rFonts w:asciiTheme="minorHAnsi" w:eastAsiaTheme="minorEastAsia" w:hAnsiTheme="minorHAnsi" w:cstheme="minorBidi"/>
              </w:rPr>
              <w:t>Toxicité aiguë (par voie orale), catégorie 1 / 2 / 3 / 4</w:t>
            </w:r>
          </w:p>
        </w:tc>
      </w:tr>
      <w:tr w:rsidR="00E13D8F" w14:paraId="06E3481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3896AC8" w14:textId="77777777" w:rsidR="00E13D8F" w:rsidRDefault="00E13D8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D26116" w14:textId="77777777" w:rsidR="00E13D8F" w:rsidRDefault="00E13D8F" w:rsidP="006D6828">
            <w:pPr>
              <w:rPr>
                <w:rFonts w:cs="Calibri"/>
              </w:rPr>
            </w:pPr>
            <w:r w:rsidRPr="32BBB3B1">
              <w:rPr>
                <w:rFonts w:asciiTheme="minorHAnsi" w:eastAsiaTheme="minorEastAsia" w:hAnsiTheme="minorHAnsi" w:cstheme="minorBidi"/>
              </w:rPr>
              <w:t>Toxicité aiguë (par voie cutanée), catégorie 1 / 2 / 3 / 4</w:t>
            </w:r>
          </w:p>
        </w:tc>
      </w:tr>
      <w:tr w:rsidR="00E13D8F" w14:paraId="75F7B95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8512538" w14:textId="77777777" w:rsidR="00E13D8F" w:rsidRDefault="00E13D8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0DBC25" w14:textId="77777777" w:rsidR="00E13D8F" w:rsidRDefault="00E13D8F" w:rsidP="006D6828">
            <w:pPr>
              <w:rPr>
                <w:rFonts w:cs="Calibri"/>
              </w:rPr>
            </w:pPr>
            <w:r w:rsidRPr="32BBB3B1">
              <w:rPr>
                <w:rFonts w:asciiTheme="minorHAnsi" w:eastAsiaTheme="minorEastAsia" w:hAnsiTheme="minorHAnsi" w:cstheme="minorBidi"/>
              </w:rPr>
              <w:t>Toxicité aiguë (par inhalation), catégorie 1 / 2 / 3 / 4</w:t>
            </w:r>
          </w:p>
        </w:tc>
      </w:tr>
      <w:tr w:rsidR="00E13D8F" w14:paraId="091387A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B8F5ADD" w14:textId="77777777" w:rsidR="00E13D8F" w:rsidRDefault="00E13D8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59D92C0" w14:textId="77777777" w:rsidR="00E13D8F" w:rsidRDefault="00E13D8F" w:rsidP="006D6828">
            <w:pPr>
              <w:rPr>
                <w:rFonts w:cs="Calibri"/>
              </w:rPr>
            </w:pPr>
            <w:r w:rsidRPr="32BBB3B1">
              <w:rPr>
                <w:rFonts w:asciiTheme="minorHAnsi" w:eastAsiaTheme="minorEastAsia" w:hAnsiTheme="minorHAnsi" w:cstheme="minorBidi"/>
              </w:rPr>
              <w:t>Corrosion cutanée, catégorie 1 / 1A / 1B / 1C</w:t>
            </w:r>
          </w:p>
        </w:tc>
      </w:tr>
      <w:tr w:rsidR="00E13D8F" w14:paraId="657897B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47B21D" w14:textId="77777777" w:rsidR="00E13D8F" w:rsidRDefault="00E13D8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88CEF6" w14:textId="77777777" w:rsidR="00E13D8F" w:rsidRDefault="00E13D8F" w:rsidP="006D6828">
            <w:pPr>
              <w:rPr>
                <w:rFonts w:cs="Calibri"/>
              </w:rPr>
            </w:pPr>
            <w:r w:rsidRPr="32BBB3B1">
              <w:rPr>
                <w:rFonts w:asciiTheme="minorHAnsi" w:eastAsiaTheme="minorEastAsia" w:hAnsiTheme="minorHAnsi" w:cstheme="minorBidi"/>
              </w:rPr>
              <w:t>Irritation cutanée, catégorie 2</w:t>
            </w:r>
          </w:p>
        </w:tc>
      </w:tr>
      <w:tr w:rsidR="00E13D8F" w14:paraId="2C44420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E6069D2" w14:textId="77777777" w:rsidR="00E13D8F" w:rsidRDefault="00E13D8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C8752E" w14:textId="77777777" w:rsidR="00E13D8F" w:rsidRDefault="00E13D8F" w:rsidP="006D6828">
            <w:pPr>
              <w:rPr>
                <w:rFonts w:cs="Calibri"/>
              </w:rPr>
            </w:pPr>
            <w:r w:rsidRPr="32BBB3B1">
              <w:rPr>
                <w:rFonts w:asciiTheme="minorHAnsi" w:eastAsiaTheme="minorEastAsia" w:hAnsiTheme="minorHAnsi" w:cstheme="minorBidi"/>
              </w:rPr>
              <w:t>Lésions oculaires graves, catégorie 1</w:t>
            </w:r>
          </w:p>
        </w:tc>
      </w:tr>
      <w:tr w:rsidR="00E13D8F" w14:paraId="6F35F8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1A5B1A0" w14:textId="77777777" w:rsidR="00E13D8F" w:rsidRDefault="00E13D8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C9C31F9" w14:textId="77777777" w:rsidR="00E13D8F" w:rsidRDefault="00E13D8F" w:rsidP="006D6828">
            <w:pPr>
              <w:rPr>
                <w:rFonts w:cs="Calibri"/>
              </w:rPr>
            </w:pPr>
            <w:r w:rsidRPr="32BBB3B1">
              <w:rPr>
                <w:rFonts w:asciiTheme="minorHAnsi" w:eastAsiaTheme="minorEastAsia" w:hAnsiTheme="minorHAnsi" w:cstheme="minorBidi"/>
              </w:rPr>
              <w:t>Irritation oculaire, catégorie 2</w:t>
            </w:r>
          </w:p>
        </w:tc>
      </w:tr>
      <w:tr w:rsidR="00E13D8F" w14:paraId="300D921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479AEFE" w14:textId="77777777" w:rsidR="00E13D8F" w:rsidRDefault="00E13D8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3AF674" w14:textId="77777777" w:rsidR="00E13D8F" w:rsidRDefault="00E13D8F" w:rsidP="006D6828">
            <w:pPr>
              <w:rPr>
                <w:rFonts w:cs="Calibri"/>
              </w:rPr>
            </w:pPr>
            <w:r w:rsidRPr="32BBB3B1">
              <w:rPr>
                <w:rFonts w:asciiTheme="minorHAnsi" w:eastAsiaTheme="minorEastAsia" w:hAnsiTheme="minorHAnsi" w:cstheme="minorBidi"/>
              </w:rPr>
              <w:t>Sensibilisation respiratoire, catégorie 1 / 1A / 1B</w:t>
            </w:r>
          </w:p>
        </w:tc>
      </w:tr>
      <w:tr w:rsidR="00E13D8F" w14:paraId="3A51703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AB3170" w14:textId="77777777" w:rsidR="00E13D8F" w:rsidRDefault="00E13D8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94536E" w14:textId="77777777" w:rsidR="00E13D8F" w:rsidRDefault="00E13D8F" w:rsidP="006D6828">
            <w:pPr>
              <w:rPr>
                <w:rFonts w:cs="Calibri"/>
              </w:rPr>
            </w:pPr>
            <w:r w:rsidRPr="32BBB3B1">
              <w:rPr>
                <w:rFonts w:asciiTheme="minorHAnsi" w:eastAsiaTheme="minorEastAsia" w:hAnsiTheme="minorHAnsi" w:cstheme="minorBidi"/>
              </w:rPr>
              <w:t>Sensibilisation cutanée, catégorie 1 / 1A / 1B</w:t>
            </w:r>
          </w:p>
        </w:tc>
      </w:tr>
      <w:tr w:rsidR="00E13D8F" w14:paraId="7227318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14AABDF" w14:textId="77777777" w:rsidR="00E13D8F" w:rsidRDefault="00E13D8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B06534"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E13D8F" w14:paraId="00148E3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4A45711" w14:textId="77777777" w:rsidR="00E13D8F" w:rsidRDefault="00E13D8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AD2296"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E13D8F" w14:paraId="23F3B1E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9F9C08" w14:textId="77777777" w:rsidR="00E13D8F" w:rsidRDefault="00E13D8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931BB86" w14:textId="77777777" w:rsidR="00E13D8F" w:rsidRDefault="00E13D8F" w:rsidP="006D6828">
            <w:pPr>
              <w:rPr>
                <w:rFonts w:cs="Calibri"/>
              </w:rPr>
            </w:pPr>
            <w:r w:rsidRPr="32BBB3B1">
              <w:rPr>
                <w:rFonts w:asciiTheme="minorHAnsi" w:eastAsiaTheme="minorEastAsia" w:hAnsiTheme="minorHAnsi" w:cstheme="minorBidi"/>
              </w:rPr>
              <w:t>Danger par aspiration, catégorie 1</w:t>
            </w:r>
          </w:p>
        </w:tc>
      </w:tr>
      <w:tr w:rsidR="00E13D8F" w14:paraId="6021213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FD1441"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FEEEEF"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aigu, catégorie 1</w:t>
            </w:r>
          </w:p>
        </w:tc>
      </w:tr>
      <w:tr w:rsidR="00E13D8F" w14:paraId="138BE05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2030A86"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9B79995"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E13D8F" w14:paraId="35C303F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2A4324" w14:textId="77777777" w:rsidR="00E13D8F" w:rsidRDefault="00E13D8F" w:rsidP="006D6828">
            <w:pPr>
              <w:rPr>
                <w:rFonts w:cs="Calibri"/>
              </w:rPr>
            </w:pPr>
            <w:proofErr w:type="spellStart"/>
            <w:r w:rsidRPr="32BBB3B1">
              <w:rPr>
                <w:rFonts w:asciiTheme="minorHAnsi" w:eastAsiaTheme="minorEastAsia" w:hAnsiTheme="minorHAnsi" w:cstheme="minorBidi"/>
              </w:rPr>
              <w:lastRenderedPageBreak/>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5EBE9B"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E13D8F" w14:paraId="547FB25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7C1BC3"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541B313"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E13D8F" w14:paraId="7EDF483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E8EC80"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FC5B5E1"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E13D8F" w14:paraId="01E63C8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E31B49" w14:textId="77777777" w:rsidR="00E13D8F" w:rsidRDefault="00E13D8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9A922A" w14:textId="77777777" w:rsidR="00E13D8F" w:rsidRDefault="00E13D8F" w:rsidP="006D6828">
            <w:pPr>
              <w:rPr>
                <w:rFonts w:cs="Calibri"/>
              </w:rPr>
            </w:pPr>
            <w:r w:rsidRPr="32BBB3B1">
              <w:rPr>
                <w:rFonts w:asciiTheme="minorHAnsi" w:eastAsiaTheme="minorEastAsia" w:hAnsiTheme="minorHAnsi" w:cstheme="minorBidi"/>
              </w:rPr>
              <w:t>Liquide et vapeurs très inflammables.</w:t>
            </w:r>
          </w:p>
        </w:tc>
      </w:tr>
      <w:tr w:rsidR="00E13D8F" w14:paraId="006EDA7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AC2C9A" w14:textId="77777777" w:rsidR="00E13D8F" w:rsidRDefault="00E13D8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03806F0" w14:textId="77777777" w:rsidR="00E13D8F" w:rsidRDefault="00E13D8F" w:rsidP="006D6828">
            <w:pPr>
              <w:rPr>
                <w:rFonts w:cs="Calibri"/>
              </w:rPr>
            </w:pPr>
            <w:r w:rsidRPr="32BBB3B1">
              <w:rPr>
                <w:rFonts w:asciiTheme="minorHAnsi" w:eastAsiaTheme="minorEastAsia" w:hAnsiTheme="minorHAnsi" w:cstheme="minorBidi"/>
              </w:rPr>
              <w:t>Liquide et vapeurs inflammables.</w:t>
            </w:r>
          </w:p>
        </w:tc>
      </w:tr>
      <w:tr w:rsidR="00E13D8F" w14:paraId="4F09347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7BFC054" w14:textId="77777777" w:rsidR="00E13D8F" w:rsidRDefault="00E13D8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422819" w14:textId="77777777" w:rsidR="00E13D8F" w:rsidRDefault="00E13D8F" w:rsidP="006D6828">
            <w:pPr>
              <w:rPr>
                <w:rFonts w:cs="Calibri"/>
              </w:rPr>
            </w:pPr>
            <w:r w:rsidRPr="32BBB3B1">
              <w:rPr>
                <w:rFonts w:asciiTheme="minorHAnsi" w:eastAsiaTheme="minorEastAsia" w:hAnsiTheme="minorHAnsi" w:cstheme="minorBidi"/>
              </w:rPr>
              <w:t>Peut provoquer une allergie cutanée.</w:t>
            </w:r>
          </w:p>
        </w:tc>
      </w:tr>
      <w:tr w:rsidR="00E13D8F" w14:paraId="126505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2F0DA7" w14:textId="77777777" w:rsidR="00E13D8F" w:rsidRDefault="00E13D8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B2B97A2" w14:textId="77777777" w:rsidR="00E13D8F" w:rsidRDefault="00E13D8F" w:rsidP="006D6828">
            <w:pPr>
              <w:rPr>
                <w:rFonts w:cs="Calibri"/>
              </w:rPr>
            </w:pPr>
            <w:r w:rsidRPr="32BBB3B1">
              <w:rPr>
                <w:rFonts w:asciiTheme="minorHAnsi" w:eastAsiaTheme="minorEastAsia" w:hAnsiTheme="minorHAnsi" w:cstheme="minorBidi"/>
              </w:rPr>
              <w:t>Provoque des lésions oculaires graves.</w:t>
            </w:r>
          </w:p>
        </w:tc>
      </w:tr>
      <w:tr w:rsidR="00E13D8F" w14:paraId="753AE79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82B6AD" w14:textId="77777777" w:rsidR="00E13D8F" w:rsidRDefault="00E13D8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A6F612" w14:textId="77777777" w:rsidR="00E13D8F" w:rsidRDefault="00E13D8F" w:rsidP="006D6828">
            <w:pPr>
              <w:rPr>
                <w:rFonts w:cs="Calibri"/>
              </w:rPr>
            </w:pPr>
            <w:r w:rsidRPr="32BBB3B1">
              <w:rPr>
                <w:rFonts w:asciiTheme="minorHAnsi" w:eastAsiaTheme="minorEastAsia" w:hAnsiTheme="minorHAnsi" w:cstheme="minorBidi"/>
              </w:rPr>
              <w:t>Provoque une sévère irritation des yeux.</w:t>
            </w:r>
          </w:p>
        </w:tc>
      </w:tr>
      <w:tr w:rsidR="00E13D8F" w14:paraId="675DDFF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FD401B1" w14:textId="77777777" w:rsidR="00E13D8F" w:rsidRDefault="00E13D8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51E228" w14:textId="77777777" w:rsidR="00E13D8F" w:rsidRDefault="00E13D8F" w:rsidP="006D6828">
            <w:pPr>
              <w:rPr>
                <w:rFonts w:cs="Calibri"/>
              </w:rPr>
            </w:pPr>
            <w:r w:rsidRPr="32BBB3B1">
              <w:rPr>
                <w:rFonts w:asciiTheme="minorHAnsi" w:eastAsiaTheme="minorEastAsia" w:hAnsiTheme="minorHAnsi" w:cstheme="minorBidi"/>
              </w:rPr>
              <w:t>Mortel par inhalation.</w:t>
            </w:r>
          </w:p>
        </w:tc>
      </w:tr>
      <w:tr w:rsidR="00E13D8F" w14:paraId="4D551D9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64D800" w14:textId="77777777" w:rsidR="00E13D8F" w:rsidRDefault="00E13D8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2BF3B5D" w14:textId="77777777" w:rsidR="00E13D8F" w:rsidRDefault="00E13D8F" w:rsidP="006D6828">
            <w:pPr>
              <w:rPr>
                <w:rFonts w:cs="Calibri"/>
              </w:rPr>
            </w:pPr>
            <w:r w:rsidRPr="32BBB3B1">
              <w:rPr>
                <w:rFonts w:asciiTheme="minorHAnsi" w:eastAsiaTheme="minorEastAsia" w:hAnsiTheme="minorHAnsi" w:cstheme="minorBidi"/>
              </w:rPr>
              <w:t>Toxique par inhalation.</w:t>
            </w:r>
          </w:p>
        </w:tc>
      </w:tr>
      <w:tr w:rsidR="00E13D8F" w14:paraId="72573D8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5C727C" w14:textId="77777777" w:rsidR="00E13D8F" w:rsidRDefault="00E13D8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6A0CFF8" w14:textId="77777777" w:rsidR="00E13D8F" w:rsidRDefault="00E13D8F" w:rsidP="006D6828">
            <w:pPr>
              <w:rPr>
                <w:rFonts w:cs="Calibri"/>
              </w:rPr>
            </w:pPr>
            <w:r w:rsidRPr="32BBB3B1">
              <w:rPr>
                <w:rFonts w:asciiTheme="minorHAnsi" w:eastAsiaTheme="minorEastAsia" w:hAnsiTheme="minorHAnsi" w:cstheme="minorBidi"/>
              </w:rPr>
              <w:t>Nocif par inhalation.</w:t>
            </w:r>
          </w:p>
        </w:tc>
      </w:tr>
      <w:tr w:rsidR="00E13D8F" w14:paraId="520A57D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E0351E" w14:textId="77777777" w:rsidR="00E13D8F" w:rsidRDefault="00E13D8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62880F" w14:textId="77777777" w:rsidR="00E13D8F" w:rsidRDefault="00E13D8F" w:rsidP="006D6828">
            <w:pPr>
              <w:rPr>
                <w:rFonts w:cs="Calibri"/>
              </w:rPr>
            </w:pPr>
            <w:r w:rsidRPr="32BBB3B1">
              <w:rPr>
                <w:rFonts w:asciiTheme="minorHAnsi" w:eastAsiaTheme="minorEastAsia" w:hAnsiTheme="minorHAnsi" w:cstheme="minorBidi"/>
              </w:rPr>
              <w:t>Susceptible de nuire à la fertilité ou au fœtus.</w:t>
            </w:r>
          </w:p>
        </w:tc>
      </w:tr>
      <w:tr w:rsidR="00E13D8F" w14:paraId="0D8851E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D92D12" w14:textId="77777777" w:rsidR="00E13D8F" w:rsidRDefault="00E13D8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A2F471"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w:t>
            </w:r>
          </w:p>
        </w:tc>
      </w:tr>
      <w:tr w:rsidR="00E13D8F" w14:paraId="7B84B30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BB670F" w14:textId="77777777" w:rsidR="00E13D8F" w:rsidRDefault="00E13D8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D6D7740"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E13D8F" w14:paraId="03E792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D61400" w14:textId="77777777" w:rsidR="00E13D8F" w:rsidRDefault="00E13D8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CA1DD7" w14:textId="77777777" w:rsidR="00E13D8F" w:rsidRDefault="00E13D8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E13D8F" w14:paraId="00B82C3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5F6B5AE" w14:textId="77777777" w:rsidR="00E13D8F" w:rsidRDefault="00E13D8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A4C8CD" w14:textId="77777777" w:rsidR="00E13D8F" w:rsidRDefault="00E13D8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3485790C" w14:textId="77777777" w:rsidR="00E13D8F" w:rsidRDefault="00E13D8F" w:rsidP="00E13D8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2B98B5F2" w14:textId="7F81A23D"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E13D8F" w:rsidRPr="00E13D8F" w:rsidSect="00AA4112">
      <w:headerReference w:type="default" r:id="rId7"/>
      <w:footerReference w:type="default" r:id="rId8"/>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7EA5" w14:textId="77777777" w:rsidR="00487F6B" w:rsidRDefault="00487F6B">
      <w:pPr>
        <w:spacing w:after="0" w:line="240" w:lineRule="auto"/>
      </w:pPr>
      <w:r>
        <w:separator/>
      </w:r>
    </w:p>
  </w:endnote>
  <w:endnote w:type="continuationSeparator" w:id="0">
    <w:p w14:paraId="1CA8D2B7" w14:textId="77777777" w:rsidR="00487F6B" w:rsidRDefault="0048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E3D6E" w14:textId="77777777" w:rsidR="00487F6B" w:rsidRDefault="00487F6B">
      <w:pPr>
        <w:spacing w:after="0" w:line="240" w:lineRule="auto"/>
      </w:pPr>
      <w:r>
        <w:separator/>
      </w:r>
    </w:p>
  </w:footnote>
  <w:footnote w:type="continuationSeparator" w:id="0">
    <w:p w14:paraId="53462D0B" w14:textId="77777777" w:rsidR="00487F6B" w:rsidRDefault="00487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60FCE9F9" w:rsidR="008D08AA" w:rsidRDefault="43215133">
    <w:pPr>
      <w:jc w:val="center"/>
      <w:rPr>
        <w:sz w:val="18"/>
        <w:szCs w:val="18"/>
      </w:rPr>
    </w:pPr>
    <w:r w:rsidRPr="43215133">
      <w:rPr>
        <w:sz w:val="18"/>
        <w:szCs w:val="18"/>
      </w:rPr>
      <w:t>Conformément au Règlement REACH (CE) No. 1907/2006 et à son annexe II Règlement (CE) No. 2020/878</w:t>
    </w:r>
    <w:r w:rsidR="00B84FFD">
      <w:br/>
    </w:r>
    <w:r w:rsidRPr="43215133">
      <w:rPr>
        <w:sz w:val="18"/>
        <w:szCs w:val="18"/>
      </w:rPr>
      <w:t xml:space="preserve">Date d’émission : 06/11/2026</w:t>
    </w:r>
    <w:proofErr w:type="spellStart"/>
    <w:r w:rsidRPr="43215133">
      <w:rPr>
        <w:sz w:val="18"/>
        <w:szCs w:val="18"/>
      </w:rPr>
      <w:t/>
    </w:r>
    <w:proofErr w:type="spellEnd"/>
    <w:r w:rsidRPr="43215133">
      <w:rPr>
        <w:sz w:val="18"/>
        <w:szCs w:val="18"/>
      </w:rPr>
      <w:t xml:space="preserve"> Date de révision : 06/11/2026</w:t>
    </w:r>
    <w:proofErr w:type="spellStart"/>
    <w:r w:rsidRPr="43215133">
      <w:rPr>
        <w:sz w:val="18"/>
        <w:szCs w:val="18"/>
      </w:rPr>
      <w:t/>
    </w:r>
    <w:proofErr w:type="spellEnd"/>
    <w:r w:rsidRPr="43215133">
      <w:rPr>
        <w:sz w:val="18"/>
        <w:szCs w:val="18"/>
      </w:rPr>
      <w:t xml:space="preserve"> Version : 1.0</w:t>
    </w:r>
  </w:p>
  <w:p w14:paraId="602D1847" w14:textId="678D4616" w:rsidR="00F27584" w:rsidRPr="0002782B" w:rsidRDefault="43215133" w:rsidP="0002782B">
    <w:pPr>
      <w:jc w:val="center"/>
      <w:rPr>
        <w:b/>
        <w:bCs/>
        <w:sz w:val="32"/>
        <w:szCs w:val="32"/>
      </w:rPr>
    </w:pPr>
    <w:r w:rsidRPr="43215133">
      <w:rPr>
        <w:b/>
        <w:bCs/>
        <w:sz w:val="32"/>
        <w:szCs w:val="32"/>
      </w:rPr>
      <w:t xml:space="preserve">Rose d'amour</w:t>
    </w:r>
    <w:proofErr w:type="spellStart"/>
    <w:proofErr w:type="gramStart"/>
    <w:r w:rsidRPr="43215133">
      <w:rPr>
        <w:b/>
        <w:bCs/>
        <w:sz w:val="32"/>
        <w:szCs w:val="32"/>
      </w:rPr>
      <w:t/>
    </w:r>
    <w:proofErr w:type="spellEnd"/>
    <w:proofErr w:type="gramEnd"/>
    <w:r w:rsidRPr="43215133">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56D7"/>
    <w:rsid w:val="00046D59"/>
    <w:rsid w:val="00047A93"/>
    <w:rsid w:val="00047AB4"/>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06E7"/>
    <w:rsid w:val="001124DF"/>
    <w:rsid w:val="00112F1D"/>
    <w:rsid w:val="00116033"/>
    <w:rsid w:val="00116085"/>
    <w:rsid w:val="001171E3"/>
    <w:rsid w:val="001177C5"/>
    <w:rsid w:val="0012078D"/>
    <w:rsid w:val="00120E8F"/>
    <w:rsid w:val="00130D7E"/>
    <w:rsid w:val="00134C51"/>
    <w:rsid w:val="00137E4C"/>
    <w:rsid w:val="00141378"/>
    <w:rsid w:val="00141992"/>
    <w:rsid w:val="00142714"/>
    <w:rsid w:val="00143945"/>
    <w:rsid w:val="0014403B"/>
    <w:rsid w:val="001447B7"/>
    <w:rsid w:val="00144B0B"/>
    <w:rsid w:val="00145064"/>
    <w:rsid w:val="001479A4"/>
    <w:rsid w:val="00155915"/>
    <w:rsid w:val="00161A24"/>
    <w:rsid w:val="00167AB5"/>
    <w:rsid w:val="00171F91"/>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1FF6"/>
    <w:rsid w:val="0022015A"/>
    <w:rsid w:val="0022044D"/>
    <w:rsid w:val="00221EAB"/>
    <w:rsid w:val="00223972"/>
    <w:rsid w:val="00225DFF"/>
    <w:rsid w:val="00226EDD"/>
    <w:rsid w:val="00227FED"/>
    <w:rsid w:val="002318ED"/>
    <w:rsid w:val="00235603"/>
    <w:rsid w:val="00236021"/>
    <w:rsid w:val="00236455"/>
    <w:rsid w:val="00243BE9"/>
    <w:rsid w:val="00244D5A"/>
    <w:rsid w:val="00245443"/>
    <w:rsid w:val="00246B9F"/>
    <w:rsid w:val="002472F2"/>
    <w:rsid w:val="0025175D"/>
    <w:rsid w:val="0026352B"/>
    <w:rsid w:val="00264543"/>
    <w:rsid w:val="002645B8"/>
    <w:rsid w:val="00265B98"/>
    <w:rsid w:val="002721FD"/>
    <w:rsid w:val="00275558"/>
    <w:rsid w:val="002755C5"/>
    <w:rsid w:val="00277D6F"/>
    <w:rsid w:val="002812E1"/>
    <w:rsid w:val="00282ACF"/>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A64"/>
    <w:rsid w:val="002E2971"/>
    <w:rsid w:val="002F2C74"/>
    <w:rsid w:val="002F3EEA"/>
    <w:rsid w:val="002F4DDE"/>
    <w:rsid w:val="002F50BA"/>
    <w:rsid w:val="002F5C65"/>
    <w:rsid w:val="002F7376"/>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4FB2"/>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819"/>
    <w:rsid w:val="0038682F"/>
    <w:rsid w:val="0038686E"/>
    <w:rsid w:val="00392498"/>
    <w:rsid w:val="00392ACB"/>
    <w:rsid w:val="003953C3"/>
    <w:rsid w:val="00397135"/>
    <w:rsid w:val="003A0B67"/>
    <w:rsid w:val="003A7B8D"/>
    <w:rsid w:val="003B0806"/>
    <w:rsid w:val="003B0F60"/>
    <w:rsid w:val="003B54D7"/>
    <w:rsid w:val="003B56FC"/>
    <w:rsid w:val="003C119D"/>
    <w:rsid w:val="003C261F"/>
    <w:rsid w:val="003C28D3"/>
    <w:rsid w:val="003C5EC3"/>
    <w:rsid w:val="003D0A3E"/>
    <w:rsid w:val="003D0C90"/>
    <w:rsid w:val="003D249B"/>
    <w:rsid w:val="003D7829"/>
    <w:rsid w:val="003E0AB7"/>
    <w:rsid w:val="003E1BFA"/>
    <w:rsid w:val="003E3135"/>
    <w:rsid w:val="003E36D4"/>
    <w:rsid w:val="003E4706"/>
    <w:rsid w:val="003E53F0"/>
    <w:rsid w:val="003F2A84"/>
    <w:rsid w:val="003F54EB"/>
    <w:rsid w:val="003F7E30"/>
    <w:rsid w:val="00401780"/>
    <w:rsid w:val="00406365"/>
    <w:rsid w:val="004124EC"/>
    <w:rsid w:val="00413CC4"/>
    <w:rsid w:val="00414194"/>
    <w:rsid w:val="00415DDE"/>
    <w:rsid w:val="004165D8"/>
    <w:rsid w:val="004168E2"/>
    <w:rsid w:val="00420004"/>
    <w:rsid w:val="004300B5"/>
    <w:rsid w:val="00431C6F"/>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7F6B"/>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5113"/>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1239"/>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2525C"/>
    <w:rsid w:val="006307BB"/>
    <w:rsid w:val="006339DA"/>
    <w:rsid w:val="00640680"/>
    <w:rsid w:val="00640CB0"/>
    <w:rsid w:val="0064388C"/>
    <w:rsid w:val="006444D5"/>
    <w:rsid w:val="006448B0"/>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48A2"/>
    <w:rsid w:val="0068526B"/>
    <w:rsid w:val="00685CC0"/>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0658D"/>
    <w:rsid w:val="00707D00"/>
    <w:rsid w:val="0071365B"/>
    <w:rsid w:val="00714389"/>
    <w:rsid w:val="00714407"/>
    <w:rsid w:val="00715EEB"/>
    <w:rsid w:val="007204F5"/>
    <w:rsid w:val="00725CA4"/>
    <w:rsid w:val="00727AD5"/>
    <w:rsid w:val="007332C4"/>
    <w:rsid w:val="00740765"/>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22A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18EA"/>
    <w:rsid w:val="00817DBE"/>
    <w:rsid w:val="00817F9B"/>
    <w:rsid w:val="0082065C"/>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3593"/>
    <w:rsid w:val="00880903"/>
    <w:rsid w:val="00883A0B"/>
    <w:rsid w:val="0088711D"/>
    <w:rsid w:val="00887B61"/>
    <w:rsid w:val="0089092C"/>
    <w:rsid w:val="00890C0A"/>
    <w:rsid w:val="008975C8"/>
    <w:rsid w:val="00897D26"/>
    <w:rsid w:val="008A2FDE"/>
    <w:rsid w:val="008A48A9"/>
    <w:rsid w:val="008A6639"/>
    <w:rsid w:val="008B3C81"/>
    <w:rsid w:val="008B46A5"/>
    <w:rsid w:val="008B52B3"/>
    <w:rsid w:val="008C2339"/>
    <w:rsid w:val="008C2ABB"/>
    <w:rsid w:val="008C3546"/>
    <w:rsid w:val="008C3D73"/>
    <w:rsid w:val="008C53A6"/>
    <w:rsid w:val="008D08AA"/>
    <w:rsid w:val="008D090E"/>
    <w:rsid w:val="008D75D8"/>
    <w:rsid w:val="008E14CB"/>
    <w:rsid w:val="008E34B6"/>
    <w:rsid w:val="008E79D3"/>
    <w:rsid w:val="008F0D65"/>
    <w:rsid w:val="00900E90"/>
    <w:rsid w:val="009020F8"/>
    <w:rsid w:val="00910D65"/>
    <w:rsid w:val="0091391B"/>
    <w:rsid w:val="00914024"/>
    <w:rsid w:val="00914B76"/>
    <w:rsid w:val="009172DE"/>
    <w:rsid w:val="00920845"/>
    <w:rsid w:val="00922173"/>
    <w:rsid w:val="00922958"/>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70F9F"/>
    <w:rsid w:val="009740EB"/>
    <w:rsid w:val="00974B91"/>
    <w:rsid w:val="009751CB"/>
    <w:rsid w:val="00980DBA"/>
    <w:rsid w:val="00981A1C"/>
    <w:rsid w:val="00984027"/>
    <w:rsid w:val="00984D37"/>
    <w:rsid w:val="00990AB0"/>
    <w:rsid w:val="00995D1A"/>
    <w:rsid w:val="0099660B"/>
    <w:rsid w:val="009A1E12"/>
    <w:rsid w:val="009A73CD"/>
    <w:rsid w:val="009B0DA0"/>
    <w:rsid w:val="009B2858"/>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BDF"/>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26B4"/>
    <w:rsid w:val="00A93866"/>
    <w:rsid w:val="00A94231"/>
    <w:rsid w:val="00AA4112"/>
    <w:rsid w:val="00AA5470"/>
    <w:rsid w:val="00AA6FC1"/>
    <w:rsid w:val="00AB4F5B"/>
    <w:rsid w:val="00AB662E"/>
    <w:rsid w:val="00AC0C7D"/>
    <w:rsid w:val="00AC19AE"/>
    <w:rsid w:val="00AC3275"/>
    <w:rsid w:val="00AC3CD9"/>
    <w:rsid w:val="00AC469D"/>
    <w:rsid w:val="00AD158B"/>
    <w:rsid w:val="00AD4DE4"/>
    <w:rsid w:val="00AD55F7"/>
    <w:rsid w:val="00AD586D"/>
    <w:rsid w:val="00AD73C2"/>
    <w:rsid w:val="00AD73CF"/>
    <w:rsid w:val="00AE4BA8"/>
    <w:rsid w:val="00AE4CC5"/>
    <w:rsid w:val="00AE6620"/>
    <w:rsid w:val="00AF1F50"/>
    <w:rsid w:val="00AF4A52"/>
    <w:rsid w:val="00B017B0"/>
    <w:rsid w:val="00B035B8"/>
    <w:rsid w:val="00B044D6"/>
    <w:rsid w:val="00B075AB"/>
    <w:rsid w:val="00B1115F"/>
    <w:rsid w:val="00B11537"/>
    <w:rsid w:val="00B11723"/>
    <w:rsid w:val="00B124D9"/>
    <w:rsid w:val="00B15913"/>
    <w:rsid w:val="00B219DF"/>
    <w:rsid w:val="00B22A89"/>
    <w:rsid w:val="00B246BC"/>
    <w:rsid w:val="00B25055"/>
    <w:rsid w:val="00B25289"/>
    <w:rsid w:val="00B25E16"/>
    <w:rsid w:val="00B30D0D"/>
    <w:rsid w:val="00B34505"/>
    <w:rsid w:val="00B3519E"/>
    <w:rsid w:val="00B37CD4"/>
    <w:rsid w:val="00B37CF9"/>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09D7"/>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004"/>
    <w:rsid w:val="00BE42E7"/>
    <w:rsid w:val="00BE71D8"/>
    <w:rsid w:val="00BF23FC"/>
    <w:rsid w:val="00BF4899"/>
    <w:rsid w:val="00BF61C1"/>
    <w:rsid w:val="00C0059E"/>
    <w:rsid w:val="00C00982"/>
    <w:rsid w:val="00C01B79"/>
    <w:rsid w:val="00C1157B"/>
    <w:rsid w:val="00C122BF"/>
    <w:rsid w:val="00C12900"/>
    <w:rsid w:val="00C135E8"/>
    <w:rsid w:val="00C14CA8"/>
    <w:rsid w:val="00C14D02"/>
    <w:rsid w:val="00C16531"/>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5DBD"/>
    <w:rsid w:val="00C4763B"/>
    <w:rsid w:val="00C50284"/>
    <w:rsid w:val="00C50B3B"/>
    <w:rsid w:val="00C5429C"/>
    <w:rsid w:val="00C6016A"/>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D3A00"/>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66BC5"/>
    <w:rsid w:val="00D769DB"/>
    <w:rsid w:val="00D8257D"/>
    <w:rsid w:val="00D842EF"/>
    <w:rsid w:val="00D909FD"/>
    <w:rsid w:val="00D94842"/>
    <w:rsid w:val="00DA07A8"/>
    <w:rsid w:val="00DA168C"/>
    <w:rsid w:val="00DA2C7F"/>
    <w:rsid w:val="00DA37C9"/>
    <w:rsid w:val="00DA6E18"/>
    <w:rsid w:val="00DB0EC1"/>
    <w:rsid w:val="00DB0F1B"/>
    <w:rsid w:val="00DB1D33"/>
    <w:rsid w:val="00DB2FAA"/>
    <w:rsid w:val="00DC205A"/>
    <w:rsid w:val="00DC6F2E"/>
    <w:rsid w:val="00DD2165"/>
    <w:rsid w:val="00DD7191"/>
    <w:rsid w:val="00DE04B3"/>
    <w:rsid w:val="00DE2735"/>
    <w:rsid w:val="00DE3388"/>
    <w:rsid w:val="00DF4721"/>
    <w:rsid w:val="00DF788F"/>
    <w:rsid w:val="00E012D5"/>
    <w:rsid w:val="00E06FB3"/>
    <w:rsid w:val="00E07E7B"/>
    <w:rsid w:val="00E125B3"/>
    <w:rsid w:val="00E13D8F"/>
    <w:rsid w:val="00E14F4C"/>
    <w:rsid w:val="00E1787A"/>
    <w:rsid w:val="00E22D43"/>
    <w:rsid w:val="00E232C1"/>
    <w:rsid w:val="00E2357A"/>
    <w:rsid w:val="00E311D2"/>
    <w:rsid w:val="00E42662"/>
    <w:rsid w:val="00E43056"/>
    <w:rsid w:val="00E43E61"/>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0FA46040"/>
    <w:rsid w:val="43215133"/>
    <w:rsid w:val="7E782C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keepLines/>
      <w:spacing w:after="0" w:line="240" w:lineRule="auto"/>
    </w:pPr>
    <w:rPr>
      <w:rFonts w:ascii="Arial" w:eastAsia="Times New Roman" w:hAnsi="Arial" w:cs="Arial"/>
      <w:kern w:val="0"/>
      <w:sz w:val="16"/>
      <w:szCs w:val="16"/>
      <w:lang w:val="en-GB" w:eastAsia="en-GB"/>
      <w14:ligatures w14:val="none"/>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paragraph" w:customStyle="1" w:styleId="SDSTableTextHeading1">
    <w:name w:val="SDS_TableText_Heading1"/>
    <w:link w:val="SDSTableTextHeading1Char"/>
    <w:uiPriority w:val="12"/>
    <w:rsid w:val="00707D00"/>
    <w:pPr>
      <w:keepNext/>
      <w:keepLines/>
      <w:spacing w:after="0" w:line="288" w:lineRule="auto"/>
    </w:pPr>
    <w:rPr>
      <w:rFonts w:ascii="Arial" w:eastAsia="Times New Roman" w:hAnsi="Arial" w:cs="Arial"/>
      <w:b/>
      <w:noProof/>
      <w:color w:val="0070C0"/>
      <w:kern w:val="0"/>
      <w:sz w:val="18"/>
      <w:szCs w:val="16"/>
      <w:lang w:val="en-GB" w:eastAsia="nl-NL"/>
      <w14:ligatures w14:val="none"/>
    </w:rPr>
  </w:style>
  <w:style w:type="character" w:customStyle="1" w:styleId="SDSTableTextHeading1Char">
    <w:name w:val="SDS_TableText_Heading1 Char"/>
    <w:link w:val="SDSTableTextHeading1"/>
    <w:uiPriority w:val="12"/>
    <w:rsid w:val="00707D00"/>
    <w:rPr>
      <w:rFonts w:ascii="Arial" w:eastAsia="Times New Roman" w:hAnsi="Arial" w:cs="Arial"/>
      <w:b/>
      <w:noProof/>
      <w:color w:val="0070C0"/>
      <w:kern w:val="0"/>
      <w:sz w:val="18"/>
      <w:szCs w:val="16"/>
      <w:lang w:val="en-GB" w:eastAsia="nl-NL"/>
      <w14:ligatures w14:val="none"/>
    </w:rPr>
  </w:style>
  <w:style w:type="paragraph" w:customStyle="1" w:styleId="SDSTextBlankLine">
    <w:name w:val="SDS_Text_BlankLine"/>
    <w:link w:val="SDSTextBlankLineChar"/>
    <w:uiPriority w:val="8"/>
    <w:rsid w:val="00431C6F"/>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431C6F"/>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E13D8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E13D8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2300</Words>
  <Characters>12655</Characters>
  <Application>Microsoft Office Word</Application>
  <DocSecurity>0</DocSecurity>
  <Lines>105</Lines>
  <Paragraphs>29</Paragraphs>
  <ScaleCrop>false</ScaleCrop>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955</cp:revision>
  <dcterms:created xsi:type="dcterms:W3CDTF">2023-08-01T09:04:00Z</dcterms:created>
  <dcterms:modified xsi:type="dcterms:W3CDTF">2026-06-05T09:47:00Z</dcterms:modified>
</cp:coreProperties>
</file>