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191BDFA3">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191BDFA3">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68846E87" w:rsidR="00B84FFD" w:rsidRDefault="00B84FFD" w:rsidP="00141466">
            <w:pPr>
              <w:spacing w:after="120"/>
              <w:rPr>
                <w:rFonts w:cs="Calibri"/>
              </w:rPr>
            </w:pPr>
            <w:r w:rsidRPr="191BDFA3">
              <w:rPr>
                <w:rFonts w:cs="Calibri"/>
              </w:rPr>
              <w:t xml:space="preserve">: </w:t>
            </w:r>
            <w:r w:rsidR="75CEF2AD" w:rsidRPr="191BDFA3">
              <w:rPr>
                <w:rFonts w:cs="Calibri"/>
              </w:rPr>
              <w:t xml:space="preserve">Parfum barbe à papa</w:t>
            </w:r>
            <w:proofErr w:type="spellStart"/>
            <w:r w:rsidR="00AF1F50" w:rsidRPr="191BDFA3">
              <w:rPr>
                <w:rFonts w:cs="Calibri"/>
              </w:rPr>
              <w:t/>
            </w:r>
            <w:proofErr w:type="spellEnd"/>
            <w:r w:rsidR="3512F151" w:rsidRPr="191BDFA3">
              <w:rPr>
                <w:rFonts w:cs="Calibri"/>
              </w:rPr>
              <w:t/>
            </w:r>
            <w:r w:rsidR="00AF1F50" w:rsidRPr="191BDFA3">
              <w:rPr>
                <w:rFonts w:cs="Calibri"/>
              </w:rPr>
              <w:t xml:space="preserve"> </w:t>
            </w:r>
            <w:r w:rsidR="75CEF2AD" w:rsidRPr="191BDFA3">
              <w:rPr>
                <w:rFonts w:cs="Calibri"/>
              </w:rPr>
              <w:t xml:space="preserve">10%</w:t>
            </w:r>
            <w:r w:rsidR="00AF1F50" w:rsidRPr="191BDFA3">
              <w:rPr>
                <w:rFonts w:cs="Calibri"/>
              </w:rPr>
              <w:t/>
            </w:r>
            <w:r w:rsidR="3512F151" w:rsidRPr="191BDFA3">
              <w:rPr>
                <w:rFonts w:cs="Calibri"/>
              </w:rPr>
              <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6BC03224" w14:textId="6D33CB3F" w:rsidR="00173BA0" w:rsidRPr="00173BA0" w:rsidRDefault="75CEF2AD" w:rsidP="191BDFA3">
      <w:pPr>
        <w:shd w:val="clear" w:color="auto" w:fill="FFFFFF" w:themeFill="background1"/>
        <w:suppressAutoHyphens w:val="0"/>
        <w:autoSpaceDN/>
        <w:spacing w:after="0" w:line="240" w:lineRule="auto"/>
        <w:textAlignment w:val="auto"/>
        <w:rPr>
          <w:rFonts w:cs="Calibri"/>
        </w:rPr>
      </w:pPr>
      <w:r w:rsidRPr="191BDFA3">
        <w:rPr>
          <w:rFonts w:cs="Calibri"/>
        </w:rPr>
        <w:t xml:space="preserve">Bougies Créatives</w:t>
      </w:r>
      <w:proofErr w:type="spellStart"/>
      <w:proofErr w:type="gramStart"/>
      <w:r w:rsidR="00AF1F50" w:rsidRPr="191BDFA3">
        <w:rPr>
          <w:rFonts w:cs="Calibri"/>
        </w:rPr>
        <w:t/>
      </w:r>
      <w:proofErr w:type="spellEnd"/>
      <w:proofErr w:type="gramEnd"/>
      <w:r w:rsidR="3512F151" w:rsidRPr="191BDFA3">
        <w:rPr>
          <w:rFonts w:cs="Calibri"/>
        </w:rPr>
        <w:t/>
      </w:r>
    </w:p>
    <w:p w14:paraId="47508670" w14:textId="6CE741D2" w:rsidR="00173BA0" w:rsidRPr="00173BA0" w:rsidRDefault="75CEF2AD" w:rsidP="191BDFA3">
      <w:pPr>
        <w:shd w:val="clear" w:color="auto" w:fill="FFFFFF" w:themeFill="background1"/>
        <w:suppressAutoHyphens w:val="0"/>
        <w:autoSpaceDN/>
        <w:spacing w:after="0" w:line="240" w:lineRule="auto"/>
        <w:textAlignment w:val="auto"/>
        <w:rPr>
          <w:rFonts w:cs="Calibri"/>
        </w:rPr>
      </w:pPr>
      <w:r w:rsidRPr="191BDFA3">
        <w:rPr>
          <w:rFonts w:cs="Calibri"/>
        </w:rPr>
        <w:t xml:space="preserve">25 rue tony laine</w:t>
      </w:r>
      <w:proofErr w:type="gramStart"/>
      <w:r w:rsidR="00AF1F50" w:rsidRPr="191BDFA3">
        <w:rPr>
          <w:rFonts w:cs="Calibri"/>
        </w:rPr>
        <w:t/>
      </w:r>
      <w:proofErr w:type="gramEnd"/>
      <w:r w:rsidR="3512F151" w:rsidRPr="191BDFA3">
        <w:rPr>
          <w:rFonts w:cs="Calibri"/>
        </w:rPr>
        <w:t/>
      </w:r>
    </w:p>
    <w:p w14:paraId="77425E29" w14:textId="3A75C3B9" w:rsidR="00173BA0" w:rsidRPr="00173BA0" w:rsidRDefault="75CEF2AD" w:rsidP="191BDFA3">
      <w:pPr>
        <w:shd w:val="clear" w:color="auto" w:fill="FFFFFF" w:themeFill="background1"/>
        <w:suppressAutoHyphens w:val="0"/>
        <w:autoSpaceDN/>
        <w:spacing w:after="0" w:line="240" w:lineRule="auto"/>
        <w:textAlignment w:val="auto"/>
        <w:rPr>
          <w:rFonts w:cs="Calibri"/>
        </w:rPr>
      </w:pPr>
      <w:r w:rsidRPr="191BDFA3">
        <w:rPr>
          <w:rFonts w:cs="Calibri"/>
        </w:rPr>
        <w:t xml:space="preserve">86000</w:t>
      </w:r>
      <w:proofErr w:type="spellStart"/>
      <w:proofErr w:type="gramStart"/>
      <w:r w:rsidR="00AF1F50" w:rsidRPr="191BDFA3">
        <w:rPr>
          <w:rFonts w:cs="Calibri"/>
        </w:rPr>
        <w:t/>
      </w:r>
      <w:proofErr w:type="spellEnd"/>
      <w:proofErr w:type="gramEnd"/>
      <w:r w:rsidR="3512F151" w:rsidRPr="191BDFA3">
        <w:rPr>
          <w:rFonts w:cs="Calibri"/>
        </w:rPr>
        <w:t/>
      </w:r>
      <w:r w:rsidR="00AF1F50" w:rsidRPr="191BDFA3">
        <w:rPr>
          <w:rFonts w:cs="Calibri"/>
        </w:rPr>
        <w:t xml:space="preserve"> </w:t>
      </w:r>
      <w:r w:rsidRPr="191BDFA3">
        <w:rPr>
          <w:rFonts w:cs="Calibri"/>
        </w:rPr>
        <w:t xml:space="preserve">Poitiers</w:t>
      </w:r>
      <w:r w:rsidR="00AF1F50" w:rsidRPr="191BDFA3">
        <w:rPr>
          <w:rFonts w:cs="Calibri"/>
        </w:rPr>
        <w:t/>
      </w:r>
      <w:r w:rsidR="3512F151" w:rsidRPr="191BDFA3">
        <w:rPr>
          <w:rFonts w:cs="Calibri"/>
        </w:rPr>
        <w:t/>
      </w:r>
    </w:p>
    <w:p w14:paraId="4823452D" w14:textId="2CF4CD39" w:rsidR="00173BA0" w:rsidRPr="00173BA0" w:rsidRDefault="75CEF2AD" w:rsidP="191BDFA3">
      <w:pPr>
        <w:shd w:val="clear" w:color="auto" w:fill="FFFFFF" w:themeFill="background1"/>
        <w:suppressAutoHyphens w:val="0"/>
        <w:autoSpaceDN/>
        <w:spacing w:after="0" w:line="240" w:lineRule="auto"/>
        <w:textAlignment w:val="auto"/>
        <w:rPr>
          <w:rFonts w:cs="Calibri"/>
        </w:rPr>
      </w:pPr>
      <w:r w:rsidRPr="191BDFA3">
        <w:rPr>
          <w:rFonts w:cs="Calibri"/>
        </w:rPr>
        <w:t xml:space="preserve">France</w:t>
      </w:r>
      <w:proofErr w:type="gramStart"/>
      <w:r w:rsidR="00AF1F50" w:rsidRPr="191BDFA3">
        <w:rPr>
          <w:rFonts w:cs="Calibri"/>
        </w:rPr>
        <w:t/>
      </w:r>
      <w:proofErr w:type="gramEnd"/>
      <w:r w:rsidR="3512F151" w:rsidRPr="191BDFA3">
        <w:rPr>
          <w:rFonts w:cs="Calibri"/>
        </w:rPr>
        <w:t/>
      </w:r>
    </w:p>
    <w:p w14:paraId="0C21B9F9" w14:textId="04502926" w:rsidR="00173BA0" w:rsidRPr="00173BA0" w:rsidRDefault="75CEF2AD" w:rsidP="191BDFA3">
      <w:pPr>
        <w:shd w:val="clear" w:color="auto" w:fill="FFFFFF" w:themeFill="background1"/>
        <w:suppressAutoHyphens w:val="0"/>
        <w:autoSpaceDN/>
        <w:spacing w:after="0" w:line="240" w:lineRule="auto"/>
        <w:textAlignment w:val="auto"/>
        <w:rPr>
          <w:rFonts w:cs="Calibri"/>
        </w:rPr>
      </w:pPr>
      <w:r w:rsidRPr="191BDFA3">
        <w:rPr>
          <w:rFonts w:cs="Calibri"/>
        </w:rPr>
        <w:t xml:space="preserve">contact@bougiescreatives.com</w:t>
      </w:r>
      <w:proofErr w:type="gramStart"/>
      <w:r w:rsidR="00AF1F50" w:rsidRPr="191BDFA3">
        <w:rPr>
          <w:rFonts w:cs="Calibri"/>
        </w:rPr>
        <w:t/>
      </w:r>
      <w:proofErr w:type="gramEnd"/>
      <w:r w:rsidR="3512F151" w:rsidRPr="191BDFA3">
        <w:rPr>
          <w:rFonts w:cs="Calibri"/>
        </w:rPr>
        <w:t/>
      </w:r>
    </w:p>
    <w:p w14:paraId="04E84B25" w14:textId="4271D2D6" w:rsidR="00173BA0" w:rsidRPr="00173BA0" w:rsidRDefault="75CEF2AD" w:rsidP="191BDFA3">
      <w:pPr>
        <w:shd w:val="clear" w:color="auto" w:fill="FFFFFF" w:themeFill="background1"/>
        <w:suppressAutoHyphens w:val="0"/>
        <w:autoSpaceDN/>
        <w:spacing w:after="0" w:line="240" w:lineRule="auto"/>
        <w:textAlignment w:val="auto"/>
        <w:rPr>
          <w:rFonts w:cs="Calibri"/>
        </w:rPr>
      </w:pPr>
      <w:r w:rsidRPr="191BDFA3">
        <w:rPr>
          <w:rFonts w:cs="Calibri"/>
        </w:rPr>
        <w:t xml:space="preserve">0756931386</w:t>
      </w:r>
      <w:proofErr w:type="spellStart"/>
      <w:proofErr w:type="gramStart"/>
      <w:r w:rsidR="00AF1F50" w:rsidRPr="191BDFA3">
        <w:rPr>
          <w:rFonts w:cs="Calibri"/>
        </w:rPr>
        <w:t/>
      </w:r>
      <w:proofErr w:type="spellEnd"/>
      <w:proofErr w:type="gramEnd"/>
      <w:r w:rsidR="3512F151" w:rsidRPr="191BDFA3">
        <w:rPr>
          <w:rFonts w:cs="Calibri"/>
        </w:rPr>
        <w:t/>
      </w:r>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p w14:paraId="6B13BE8A" w14:textId="7F1BC29D" w:rsidR="003A0C46" w:rsidRDefault="003A0C46" w:rsidP="00B84FFD">
      <w:pPr>
        <w:spacing w:before="120" w:after="120" w:line="240" w:lineRule="auto"/>
        <w:rPr>
          <w:rFonts w:cs="Calibri"/>
        </w:rPr>
      </w:pPr>
      <w:r>
        <w:rPr>
          <w:rFonts w:cs="Calibri"/>
        </w:rPr>
        <w:t>Non classé.</w:t>
      </w:r>
    </w:p>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489" w:type="dxa"/>
        <w:tblLayout w:type="fixed"/>
        <w:tblLook w:val="04A0" w:firstRow="1" w:lastRow="0" w:firstColumn="1" w:lastColumn="0" w:noHBand="0" w:noVBand="1"/>
      </w:tblPr>
      <w:tblGrid>
        <w:gridCol w:w="3685"/>
        <w:gridCol w:w="284"/>
        <w:gridCol w:w="6520"/>
      </w:tblGrid>
      <w:tr w:rsidR="009B2858" w14:paraId="69FCB272" w14:textId="77777777" w:rsidTr="191BDFA3">
        <w:trPr>
          <w:cantSplit w:val="0"/>
        </w:trPr>
        <w:tc>
          <w:tcPr>
            <w:tcW w:w="3685" w:type="dxa"/>
          </w:tcPr>
          <w:p w14:paraId="50F22A7C" w14:textId="5982A2A9" w:rsidR="009B2858" w:rsidRPr="0062525C" w:rsidRDefault="00155915" w:rsidP="00FC1700">
            <w:pPr>
              <w:pStyle w:val="SDSTableTextNormal"/>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Contient</w:t>
            </w:r>
          </w:p>
        </w:tc>
        <w:tc>
          <w:tcPr>
            <w:tcW w:w="284" w:type="dxa"/>
          </w:tcPr>
          <w:p w14:paraId="7554B8FA" w14:textId="03A71879" w:rsidR="009B2858" w:rsidRPr="0062525C" w:rsidRDefault="00155915" w:rsidP="00FC1700">
            <w:pPr>
              <w:pStyle w:val="SDSTableTextColonColumn"/>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w:t>
            </w:r>
          </w:p>
        </w:tc>
        <w:tc>
          <w:tcPr>
            <w:tcW w:w="6520" w:type="dxa"/>
          </w:tcPr>
          <w:p w14:paraId="4E49382B" w14:textId="268070C1" w:rsidR="009B2858" w:rsidRPr="0062525C" w:rsidRDefault="75CEF2AD" w:rsidP="00FC1700">
            <w:pPr>
              <w:pStyle w:val="SDSTableTextNormal"/>
              <w:keepLines w:val="0"/>
              <w:rPr>
                <w:rFonts w:ascii="Calibri" w:eastAsia="Calibri" w:hAnsi="Calibri" w:cs="Calibri"/>
                <w:noProof w:val="0"/>
                <w:sz w:val="22"/>
                <w:szCs w:val="22"/>
                <w:lang w:val="fr-FR" w:eastAsia="en-US"/>
              </w:rPr>
            </w:pPr>
            <w:r w:rsidRPr="191BDFA3">
              <w:rPr>
                <w:rFonts w:ascii="Calibri" w:eastAsia="Calibri" w:hAnsi="Calibri" w:cs="Calibri"/>
                <w:noProof w:val="0"/>
                <w:sz w:val="22"/>
                <w:szCs w:val="22"/>
                <w:lang w:val="en-US" w:eastAsia="en-US"/>
              </w:rPr>
              <w:t xml:space="preserve">Contient coumarin, ethyl 3-phenyloxirane-2-carboxylate, piperonal, 4-hydroxy-2,5-dimethylfuran-2(3H)-one. Peut produire une réaction allergique.</w:t>
            </w:r>
            <w:proofErr w:type="spellStart"/>
            <w:r w:rsidR="003C5EC3" w:rsidRPr="191BDFA3">
              <w:rPr>
                <w:rFonts w:ascii="Calibri" w:eastAsia="Calibri" w:hAnsi="Calibri" w:cs="Calibri"/>
                <w:noProof w:val="0"/>
                <w:sz w:val="22"/>
                <w:szCs w:val="22"/>
                <w:lang w:val="en-US" w:eastAsia="en-US"/>
              </w:rPr>
              <w:t/>
            </w:r>
            <w:proofErr w:type="spellEnd"/>
            <w:r w:rsidR="3512F151" w:rsidRPr="191BDFA3">
              <w:rPr>
                <w:rFonts w:ascii="Calibri" w:eastAsia="Calibri" w:hAnsi="Calibri" w:cs="Calibri"/>
                <w:noProof w:val="0"/>
                <w:sz w:val="22"/>
                <w:szCs w:val="22"/>
                <w:lang w:val="en-US" w:eastAsia="en-US"/>
              </w:rPr>
              <w:t/>
            </w:r>
          </w:p>
        </w:tc>
      </w:tr>
      <w:tr w:rsidR="0062525C" w14:paraId="035338ED" w14:textId="77777777" w:rsidTr="191BDFA3">
        <w:trPr>
          <w:cantSplit w:val="0"/>
        </w:trPr>
        <w:tc>
          <w:tcPr>
            <w:tcW w:w="3685" w:type="dxa"/>
          </w:tcPr>
          <w:p w14:paraId="6BA61BDA" w14:textId="77777777" w:rsidR="0062525C" w:rsidRPr="0062525C" w:rsidRDefault="0062525C" w:rsidP="00FC1700">
            <w:pPr>
              <w:pStyle w:val="SDSTableTextNormal"/>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Conseils de prudence (CLP)</w:t>
            </w:r>
          </w:p>
        </w:tc>
        <w:tc>
          <w:tcPr>
            <w:tcW w:w="284" w:type="dxa"/>
          </w:tcPr>
          <w:p w14:paraId="5E8774DA" w14:textId="77777777" w:rsidR="0062525C" w:rsidRPr="0062525C" w:rsidRDefault="0062525C" w:rsidP="00FC1700">
            <w:pPr>
              <w:pStyle w:val="SDSTableTextColonColumn"/>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w:t>
            </w:r>
          </w:p>
        </w:tc>
        <w:tc>
          <w:tcPr>
            <w:tcW w:w="6520" w:type="dxa"/>
          </w:tcPr>
          <w:p w14:paraId="0D9AB660" w14:textId="7968EE4A" w:rsidR="0062525C" w:rsidRPr="0062525C" w:rsidRDefault="0062525C" w:rsidP="00FC1700">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P102 - Tenir hors de portée des enfants.</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w:t>
      </w:r>
      <w:proofErr w:type="spellStart"/>
      <w:r w:rsidRPr="00AD73C2">
        <w:t>vPvB</w:t>
      </w:r>
      <w:proofErr w:type="spellEnd"/>
      <w:r w:rsidRPr="00AD73C2">
        <w:t xml:space="preserve">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6448B0">
      <w:pPr>
        <w:pBdr>
          <w:bottom w:val="single" w:sz="4" w:space="1" w:color="auto"/>
        </w:pBdr>
        <w:spacing w:before="120" w:after="120" w:line="240" w:lineRule="auto"/>
        <w:rPr>
          <w:rFonts w:cs="Calibri"/>
          <w:b/>
          <w:bCs/>
          <w:sz w:val="24"/>
          <w:szCs w:val="24"/>
        </w:rPr>
      </w:pPr>
      <w:r>
        <w:rPr>
          <w:rFonts w:cs="Calibri"/>
          <w:b/>
          <w:bCs/>
          <w:sz w:val="24"/>
          <w:szCs w:val="24"/>
        </w:rPr>
        <w:lastRenderedPageBreak/>
        <w:t>3.2 Mélanges</w:t>
      </w: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B1405C" w:rsidRPr="00A47BDF" w14:paraId="1DC0C5CE" w14:textId="77777777" w:rsidTr="00B90772">
        <w:trPr>
          <w:trHeight w:val="675"/>
        </w:trPr>
        <w:tc>
          <w:tcPr>
            <w:tcW w:w="2779" w:type="dxa"/>
            <w:shd w:val="clear" w:color="auto" w:fill="E5E5E5"/>
            <w:vAlign w:val="center"/>
          </w:tcPr>
          <w:p w14:paraId="523F9034" w14:textId="77777777" w:rsidR="00B1405C" w:rsidRDefault="00B1405C" w:rsidP="00B90772">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6B8BF10E" w14:textId="77777777" w:rsidR="00B1405C" w:rsidRDefault="00B1405C" w:rsidP="00B90772">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72ABA1F1" w14:textId="77777777" w:rsidR="00B1405C" w:rsidRDefault="00B1405C" w:rsidP="00B90772">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3D707E22" w14:textId="77777777" w:rsidR="00B1405C" w:rsidRDefault="00B1405C" w:rsidP="00B90772">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proofErr w:type="spellStart"/>
            <w:r>
              <w:rPr>
                <w:rFonts w:ascii="Arial"/>
                <w:b/>
                <w:sz w:val="20"/>
              </w:rPr>
              <w:t>Num</w:t>
            </w:r>
            <w:r>
              <w:rPr>
                <w:rFonts w:ascii="Arial"/>
                <w:b/>
                <w:sz w:val="20"/>
              </w:rPr>
              <w:t>é</w:t>
            </w:r>
            <w:r>
              <w:rPr>
                <w:rFonts w:ascii="Arial"/>
                <w:b/>
                <w:sz w:val="20"/>
              </w:rPr>
              <w:t>ro</w:t>
            </w:r>
            <w:proofErr w:type="spellEnd"/>
          </w:p>
        </w:tc>
        <w:tc>
          <w:tcPr>
            <w:tcW w:w="1000" w:type="dxa"/>
            <w:shd w:val="clear" w:color="auto" w:fill="E5E5E5"/>
            <w:vAlign w:val="center"/>
          </w:tcPr>
          <w:p w14:paraId="1FA3A144" w14:textId="77777777" w:rsidR="00B1405C" w:rsidRDefault="00B1405C" w:rsidP="00B90772">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636E690B" w14:textId="77777777" w:rsidR="00B1405C" w:rsidRDefault="00B1405C" w:rsidP="00B90772">
            <w:pPr>
              <w:pStyle w:val="TableParagraph"/>
              <w:spacing w:before="110"/>
              <w:ind w:left="93" w:right="37" w:hanging="44"/>
              <w:jc w:val="center"/>
              <w:rPr>
                <w:rFonts w:ascii="Arial"/>
                <w:b/>
                <w:sz w:val="20"/>
              </w:rPr>
            </w:pPr>
            <w:r>
              <w:rPr>
                <w:rFonts w:ascii="Arial"/>
                <w:b/>
                <w:sz w:val="20"/>
              </w:rPr>
              <w:t>Classification</w:t>
            </w:r>
          </w:p>
        </w:tc>
      </w:tr>
      <w:tr w:rsidR="00B1405C" w:rsidRPr="00565113" w14:paraId="1B2829B8" w14:textId="77777777" w:rsidTr="00B90772">
        <w:trPr>
          <w:trHeight w:val="755"/>
        </w:trPr>
        <w:tc>
          <w:tcPr>
            <w:tcW w:w="2779" w:type="dxa"/>
          </w:tcPr>
          <w:p w14:paraId="07713E84" w14:textId="77777777" w:rsidR="00B1405C" w:rsidRPr="008A6484" w:rsidRDefault="00B1405C"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coumarin</w:t>
            </w:r>
            <w:proofErr w:type="gramEnd"/>
            <w:r>
              <w:rPr>
                <w:rFonts w:ascii="Calibri" w:eastAsia="Calibri" w:hAnsi="Calibri" w:cs="Calibri"/>
                <w:lang w:val="fr-FR"/>
              </w:rPr>
              <w:t/>
            </w:r>
            <w:r w:rsidRPr="008A6484">
              <w:rPr>
                <w:rFonts w:ascii="Calibri" w:eastAsia="Calibri" w:hAnsi="Calibri" w:cs="Calibri"/>
                <w:lang w:val="fr-FR"/>
              </w:rPr>
              <w:t/>
            </w:r>
          </w:p>
          <w:p w14:paraId="1E77F6CB" w14:textId="77777777" w:rsidR="00B1405C" w:rsidRPr="006448B0" w:rsidRDefault="00B1405C" w:rsidP="00B90772">
            <w:pPr>
              <w:pStyle w:val="TableParagraph"/>
              <w:spacing w:before="104"/>
              <w:ind w:left="0" w:right="332"/>
              <w:jc w:val="both"/>
              <w:rPr>
                <w:rFonts w:ascii="Calibri" w:eastAsia="Calibri" w:hAnsi="Calibri" w:cs="Calibri"/>
                <w:lang w:val="fr-FR"/>
              </w:rPr>
            </w:pPr>
          </w:p>
        </w:tc>
        <w:tc>
          <w:tcPr>
            <w:tcW w:w="1000" w:type="dxa"/>
          </w:tcPr>
          <w:p w14:paraId="7B437CFE"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91-64-5</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671F25C4"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202-086-7</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30F8B608" w14:textId="77777777" w:rsidR="00B1405C" w:rsidRPr="006448B0" w:rsidRDefault="00B1405C"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01-2119949300-45-XXXX,01-2119943756-26-XXXX</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506C24FA"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0,25 %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5FD35D04" w14:textId="77777777" w:rsidR="00B1405C" w:rsidRPr="00721BBE" w:rsidRDefault="00B1405C"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(oral), H302 (ETA = 300 mg/kg de poids corporel)</w:t>
            </w:r>
            <w:r>
              <w:br/>
            </w:r>
            <w:r>
              <w:rPr>
                <w:rFonts w:ascii="Calibri" w:eastAsia="Calibri" w:hAnsi="Calibri" w:cs="Calibri"/>
                <w:lang w:val="fr-FR"/>
              </w:rPr>
              <w:t xml:space="preserve">Skin Sens. 1B,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AA44642" w14:textId="77777777" w:rsidR="00B1405C" w:rsidRPr="006448B0" w:rsidRDefault="00B1405C" w:rsidP="00B90772">
            <w:pPr>
              <w:pStyle w:val="TableParagraph"/>
              <w:spacing w:before="0" w:line="180" w:lineRule="atLeast"/>
              <w:ind w:right="92"/>
              <w:jc w:val="both"/>
              <w:rPr>
                <w:sz w:val="16"/>
                <w:szCs w:val="16"/>
                <w:lang w:val="fr-FR"/>
              </w:rPr>
            </w:pPr>
          </w:p>
        </w:tc>
      </w:tr>
      <w:tr w:rsidR="00B1405C" w:rsidRPr="00565113" w14:paraId="1B2829B8" w14:textId="77777777" w:rsidTr="00B90772">
        <w:trPr>
          <w:trHeight w:val="755"/>
        </w:trPr>
        <w:tc>
          <w:tcPr>
            <w:tcW w:w="2779" w:type="dxa"/>
          </w:tcPr>
          <w:p w14:paraId="07713E84" w14:textId="77777777" w:rsidR="00B1405C" w:rsidRPr="008A6484" w:rsidRDefault="00B1405C"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ethyl 3-phenyloxirane-2-carboxylate</w:t>
            </w:r>
            <w:proofErr w:type="gramEnd"/>
            <w:r>
              <w:rPr>
                <w:rFonts w:ascii="Calibri" w:eastAsia="Calibri" w:hAnsi="Calibri" w:cs="Calibri"/>
                <w:lang w:val="fr-FR"/>
              </w:rPr>
              <w:t/>
            </w:r>
            <w:r w:rsidRPr="008A6484">
              <w:rPr>
                <w:rFonts w:ascii="Calibri" w:eastAsia="Calibri" w:hAnsi="Calibri" w:cs="Calibri"/>
                <w:lang w:val="fr-FR"/>
              </w:rPr>
              <w:t/>
            </w:r>
          </w:p>
          <w:p w14:paraId="1E77F6CB" w14:textId="77777777" w:rsidR="00B1405C" w:rsidRPr="006448B0" w:rsidRDefault="00B1405C" w:rsidP="00B90772">
            <w:pPr>
              <w:pStyle w:val="TableParagraph"/>
              <w:spacing w:before="104"/>
              <w:ind w:left="0" w:right="332"/>
              <w:jc w:val="both"/>
              <w:rPr>
                <w:rFonts w:ascii="Calibri" w:eastAsia="Calibri" w:hAnsi="Calibri" w:cs="Calibri"/>
                <w:lang w:val="fr-FR"/>
              </w:rPr>
            </w:pPr>
          </w:p>
        </w:tc>
        <w:tc>
          <w:tcPr>
            <w:tcW w:w="1000" w:type="dxa"/>
          </w:tcPr>
          <w:p w14:paraId="7B437CFE"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121-39-1</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671F25C4"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204-467-3</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30F8B608" w14:textId="77777777" w:rsidR="00B1405C" w:rsidRPr="006448B0" w:rsidRDefault="00B1405C"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506C24FA"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0,14 %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5FD35D04" w14:textId="77777777" w:rsidR="00B1405C" w:rsidRPr="00721BBE" w:rsidRDefault="00B1405C"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1B,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AA44642" w14:textId="77777777" w:rsidR="00B1405C" w:rsidRPr="006448B0" w:rsidRDefault="00B1405C" w:rsidP="00B90772">
            <w:pPr>
              <w:pStyle w:val="TableParagraph"/>
              <w:spacing w:before="0" w:line="180" w:lineRule="atLeast"/>
              <w:ind w:right="92"/>
              <w:jc w:val="both"/>
              <w:rPr>
                <w:sz w:val="16"/>
                <w:szCs w:val="16"/>
                <w:lang w:val="fr-FR"/>
              </w:rPr>
            </w:pPr>
          </w:p>
        </w:tc>
      </w:tr>
      <w:tr w:rsidR="00B1405C" w:rsidRPr="00565113" w14:paraId="1B2829B8" w14:textId="77777777" w:rsidTr="00B90772">
        <w:trPr>
          <w:trHeight w:val="755"/>
        </w:trPr>
        <w:tc>
          <w:tcPr>
            <w:tcW w:w="2779" w:type="dxa"/>
          </w:tcPr>
          <w:p w14:paraId="07713E84" w14:textId="77777777" w:rsidR="00B1405C" w:rsidRPr="008A6484" w:rsidRDefault="00B1405C"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piperonal</w:t>
            </w:r>
            <w:proofErr w:type="gramEnd"/>
            <w:r>
              <w:rPr>
                <w:rFonts w:ascii="Calibri" w:eastAsia="Calibri" w:hAnsi="Calibri" w:cs="Calibri"/>
                <w:lang w:val="fr-FR"/>
              </w:rPr>
              <w:t/>
            </w:r>
            <w:r w:rsidRPr="008A6484">
              <w:rPr>
                <w:rFonts w:ascii="Calibri" w:eastAsia="Calibri" w:hAnsi="Calibri" w:cs="Calibri"/>
                <w:lang w:val="fr-FR"/>
              </w:rPr>
              <w:t/>
            </w:r>
          </w:p>
          <w:p w14:paraId="1E77F6CB" w14:textId="77777777" w:rsidR="00B1405C" w:rsidRPr="006448B0" w:rsidRDefault="00B1405C" w:rsidP="00B90772">
            <w:pPr>
              <w:pStyle w:val="TableParagraph"/>
              <w:spacing w:before="104"/>
              <w:ind w:left="0" w:right="332"/>
              <w:jc w:val="both"/>
              <w:rPr>
                <w:rFonts w:ascii="Calibri" w:eastAsia="Calibri" w:hAnsi="Calibri" w:cs="Calibri"/>
                <w:lang w:val="fr-FR"/>
              </w:rPr>
            </w:pPr>
          </w:p>
        </w:tc>
        <w:tc>
          <w:tcPr>
            <w:tcW w:w="1000" w:type="dxa"/>
          </w:tcPr>
          <w:p w14:paraId="7B437CFE"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120-57-0</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671F25C4"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204-409-7</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30F8B608" w14:textId="77777777" w:rsidR="00B1405C" w:rsidRPr="006448B0" w:rsidRDefault="00B1405C"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01-2119983608-21-XXXX</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506C24FA"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0,10 %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5FD35D04" w14:textId="77777777" w:rsidR="00B1405C" w:rsidRPr="00721BBE" w:rsidRDefault="00B1405C"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1B, H317</w:t>
            </w:r>
            <w:r>
              <w:br/>
            </w:r>
            <w:r>
              <w:rPr>
                <w:rFonts w:ascii="Calibri" w:eastAsia="Calibri" w:hAnsi="Calibri" w:cs="Calibri"/>
                <w:lang w:val="fr-FR"/>
              </w:rPr>
              <w:t xml:space="preserve">Repr. 2, H361</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AA44642" w14:textId="77777777" w:rsidR="00B1405C" w:rsidRPr="006448B0" w:rsidRDefault="00B1405C" w:rsidP="00B90772">
            <w:pPr>
              <w:pStyle w:val="TableParagraph"/>
              <w:spacing w:before="0" w:line="180" w:lineRule="atLeast"/>
              <w:ind w:right="92"/>
              <w:jc w:val="both"/>
              <w:rPr>
                <w:sz w:val="16"/>
                <w:szCs w:val="16"/>
                <w:lang w:val="fr-FR"/>
              </w:rPr>
            </w:pPr>
          </w:p>
        </w:tc>
      </w:tr>
      <w:tr w:rsidR="00B1405C" w:rsidRPr="00565113" w14:paraId="1B2829B8" w14:textId="77777777" w:rsidTr="00B90772">
        <w:trPr>
          <w:trHeight w:val="755"/>
        </w:trPr>
        <w:tc>
          <w:tcPr>
            <w:tcW w:w="2779" w:type="dxa"/>
          </w:tcPr>
          <w:p w14:paraId="07713E84" w14:textId="77777777" w:rsidR="00B1405C" w:rsidRPr="008A6484" w:rsidRDefault="00B1405C"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4-hydroxy-2,5-dimethylfuran-2(3H)-one</w:t>
            </w:r>
            <w:proofErr w:type="gramEnd"/>
            <w:r>
              <w:rPr>
                <w:rFonts w:ascii="Calibri" w:eastAsia="Calibri" w:hAnsi="Calibri" w:cs="Calibri"/>
                <w:lang w:val="fr-FR"/>
              </w:rPr>
              <w:t/>
            </w:r>
            <w:r w:rsidRPr="008A6484">
              <w:rPr>
                <w:rFonts w:ascii="Calibri" w:eastAsia="Calibri" w:hAnsi="Calibri" w:cs="Calibri"/>
                <w:lang w:val="fr-FR"/>
              </w:rPr>
              <w:t/>
            </w:r>
          </w:p>
          <w:p w14:paraId="1E77F6CB" w14:textId="77777777" w:rsidR="00B1405C" w:rsidRPr="006448B0" w:rsidRDefault="00B1405C" w:rsidP="00B90772">
            <w:pPr>
              <w:pStyle w:val="TableParagraph"/>
              <w:spacing w:before="104"/>
              <w:ind w:left="0" w:right="332"/>
              <w:jc w:val="both"/>
              <w:rPr>
                <w:rFonts w:ascii="Calibri" w:eastAsia="Calibri" w:hAnsi="Calibri" w:cs="Calibri"/>
                <w:lang w:val="fr-FR"/>
              </w:rPr>
            </w:pPr>
          </w:p>
        </w:tc>
        <w:tc>
          <w:tcPr>
            <w:tcW w:w="1000" w:type="dxa"/>
          </w:tcPr>
          <w:p w14:paraId="7B437CFE"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3658-77-3</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671F25C4"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222-908-8</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30F8B608" w14:textId="77777777" w:rsidR="00B1405C" w:rsidRPr="006448B0" w:rsidRDefault="00B1405C"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01-2120754473-52-XXXX</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506C24FA"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0,01 %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5FD35D04" w14:textId="77777777" w:rsidR="00B1405C" w:rsidRPr="00721BBE" w:rsidRDefault="00B1405C"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(oral), H302 (ETA = 300 mg/kg de poids corporel)</w:t>
            </w:r>
            <w:r>
              <w:br/>
            </w:r>
            <w:r>
              <w:rPr>
                <w:rFonts w:ascii="Calibri" w:eastAsia="Calibri" w:hAnsi="Calibri" w:cs="Calibri"/>
                <w:lang w:val="fr-FR"/>
              </w:rPr>
              <w:t xml:space="preserve">Skin Corr. 1B, H314</w:t>
            </w:r>
            <w:r>
              <w:br/>
            </w:r>
            <w:r>
              <w:rPr>
                <w:rFonts w:ascii="Calibri" w:eastAsia="Calibri" w:hAnsi="Calibri" w:cs="Calibri"/>
                <w:lang w:val="fr-FR"/>
              </w:rPr>
              <w:t xml:space="preserve">Skin Sens. 1A, H317</w:t>
            </w:r>
            <w:r>
              <w:br/>
            </w:r>
            <w:r>
              <w:rPr>
                <w:rFonts w:ascii="Calibri" w:eastAsia="Calibri" w:hAnsi="Calibri" w:cs="Calibri"/>
                <w:lang w:val="fr-FR"/>
              </w:rPr>
              <w:t xml:space="preserve">Eye Dam. 1, H318</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AA44642" w14:textId="77777777" w:rsidR="00B1405C" w:rsidRPr="006448B0" w:rsidRDefault="00B1405C" w:rsidP="00B90772">
            <w:pPr>
              <w:pStyle w:val="TableParagraph"/>
              <w:spacing w:before="0" w:line="180" w:lineRule="atLeast"/>
              <w:ind w:right="92"/>
              <w:jc w:val="both"/>
              <w:rPr>
                <w:sz w:val="16"/>
                <w:szCs w:val="16"/>
                <w:lang w:val="fr-FR"/>
              </w:rPr>
            </w:pPr>
          </w:p>
        </w:tc>
      </w:tr>
    </w:tbl>
    <w:p w14:paraId="5298008F" w14:textId="77777777" w:rsidR="004C2860" w:rsidRDefault="004C2860" w:rsidP="00B84FFD">
      <w:pPr>
        <w:spacing w:before="120" w:after="120" w:line="240" w:lineRule="auto"/>
        <w:rPr>
          <w:rFonts w:cs="Calibri"/>
          <w:sz w:val="20"/>
          <w:szCs w:val="20"/>
        </w:rPr>
      </w:pPr>
    </w:p>
    <w:p w14:paraId="6094AB40" w14:textId="77777777" w:rsidR="000A70AF" w:rsidRDefault="000A70AF" w:rsidP="00B84FFD">
      <w:pPr>
        <w:spacing w:before="120" w:after="120" w:line="240" w:lineRule="auto"/>
        <w:rPr>
          <w:rFonts w:cs="Calibri"/>
          <w:sz w:val="20"/>
          <w:szCs w:val="20"/>
        </w:rPr>
      </w:pPr>
    </w:p>
    <w:p w14:paraId="780CB971" w14:textId="77777777" w:rsidR="000A70AF" w:rsidRPr="006448B0" w:rsidRDefault="000A70AF" w:rsidP="00B84FFD">
      <w:pPr>
        <w:spacing w:before="120" w:after="120" w:line="240" w:lineRule="auto"/>
        <w:rPr>
          <w:rFonts w:cs="Calibri"/>
          <w:sz w:val="20"/>
          <w:szCs w:val="20"/>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Laver immédiatement et abondamment avec de l'eau et du savon. Rincer ensuite à l'eau claire. En cas d'irritations cutanées persistantes, consulter un 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 xml:space="preserve">Contact avec les yeux : Rinçage abondant à l'eau pendant 15 minutes les paupières ouvertes puis lavage avec une lotion oculaire type </w:t>
      </w:r>
      <w:proofErr w:type="spellStart"/>
      <w:r w:rsidRPr="003A0B67">
        <w:rPr>
          <w:rFonts w:ascii="Calibri" w:eastAsia="Calibri" w:hAnsi="Calibri" w:cs="Times New Roman"/>
          <w:sz w:val="22"/>
          <w:szCs w:val="22"/>
        </w:rPr>
        <w:t>Dacryosérum</w:t>
      </w:r>
      <w:proofErr w:type="spellEnd"/>
      <w:r w:rsidRPr="003A0B67">
        <w:rPr>
          <w:rFonts w:ascii="Calibri" w:eastAsia="Calibri" w:hAnsi="Calibri" w:cs="Times New Roman"/>
          <w:sz w:val="22"/>
          <w:szCs w:val="22"/>
        </w:rPr>
        <w:t>. Consulter un ophtalmologue en cas de trouble de 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tbl>
      <w:tblPr>
        <w:tblStyle w:val="SDSTableWithoutBorders"/>
        <w:tblW w:w="0" w:type="auto"/>
        <w:tblLayout w:type="fixed"/>
        <w:tblLook w:val="04A0" w:firstRow="1" w:lastRow="0" w:firstColumn="1" w:lastColumn="0" w:noHBand="0" w:noVBand="1"/>
      </w:tblPr>
      <w:tblGrid>
        <w:gridCol w:w="3686"/>
        <w:gridCol w:w="284"/>
        <w:gridCol w:w="6521"/>
      </w:tblGrid>
      <w:tr w:rsidR="00B035B8" w14:paraId="601509E6" w14:textId="77777777" w:rsidTr="00FC1700">
        <w:tc>
          <w:tcPr>
            <w:tcW w:w="3686" w:type="dxa"/>
          </w:tcPr>
          <w:p w14:paraId="0818ED5E"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Symptômes/effets</w:t>
            </w:r>
          </w:p>
        </w:tc>
        <w:tc>
          <w:tcPr>
            <w:tcW w:w="284" w:type="dxa"/>
          </w:tcPr>
          <w:p w14:paraId="3F56DC2E" w14:textId="77777777" w:rsidR="00B035B8" w:rsidRPr="00B035B8" w:rsidRDefault="00B035B8" w:rsidP="00FC1700">
            <w:pPr>
              <w:pStyle w:val="SDSTableTextColonColumn"/>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w:t>
            </w:r>
          </w:p>
        </w:tc>
        <w:tc>
          <w:tcPr>
            <w:tcW w:w="6521" w:type="dxa"/>
          </w:tcPr>
          <w:p w14:paraId="0249B0EC"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Non considéré comme dangereux dans des conditions normales d’utilisation.</w:t>
            </w:r>
          </w:p>
        </w:tc>
      </w:tr>
    </w:tbl>
    <w:p w14:paraId="549A17E8" w14:textId="0CF402B7" w:rsidR="00C410B2" w:rsidRDefault="00C410B2" w:rsidP="001E428B">
      <w:pPr>
        <w:spacing w:before="120" w:after="120" w:line="240" w:lineRule="auto"/>
      </w:pP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lastRenderedPageBreak/>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proofErr w:type="gramStart"/>
      <w:r w:rsidRPr="00BB760D">
        <w:rPr>
          <w:rFonts w:cs="Calibri"/>
        </w:rPr>
        <w:t>pH</w:t>
      </w:r>
      <w:proofErr w:type="gramEnd"/>
      <w:r w:rsidRPr="00BB760D">
        <w:rPr>
          <w:rFonts w:cs="Calibri"/>
        </w:rPr>
        <w:t xml:space="preserve">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10.6. Produits de décomposition dangereux</w:t>
      </w:r>
    </w:p>
    <w:p w14:paraId="70D2B733" w14:textId="77777777" w:rsidR="00B84FFD" w:rsidRDefault="00B84FFD" w:rsidP="00B84FFD">
      <w:pPr>
        <w:spacing w:before="120" w:after="120" w:line="240" w:lineRule="auto"/>
      </w:pPr>
      <w:r>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8B0704" w:rsidRPr="00E158AE" w14:paraId="6E0EE808" w14:textId="77777777" w:rsidTr="00D642A9">
        <w:tc>
          <w:tcPr>
            <w:tcW w:w="3686" w:type="dxa"/>
          </w:tcPr>
          <w:p w14:paraId="2D158F72"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2F2CC1F6" w14:textId="77777777" w:rsidR="008B0704" w:rsidRPr="0027079A" w:rsidRDefault="008B0704"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6319C106"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8B0704" w:rsidRPr="00E158AE" w14:paraId="4D25D7EA" w14:textId="77777777" w:rsidTr="00D642A9">
        <w:tc>
          <w:tcPr>
            <w:tcW w:w="3686" w:type="dxa"/>
          </w:tcPr>
          <w:p w14:paraId="4CE8677A"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0AD694CE" w14:textId="77777777" w:rsidR="008B0704" w:rsidRPr="0027079A" w:rsidRDefault="008B0704"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65176260"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8B0704" w:rsidRPr="00E158AE" w14:paraId="1A09B102" w14:textId="77777777" w:rsidTr="00D642A9">
        <w:tc>
          <w:tcPr>
            <w:tcW w:w="3686" w:type="dxa"/>
          </w:tcPr>
          <w:p w14:paraId="3FD8FA15"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(Inhalation)</w:t>
            </w:r>
          </w:p>
        </w:tc>
        <w:tc>
          <w:tcPr>
            <w:tcW w:w="284" w:type="dxa"/>
          </w:tcPr>
          <w:p w14:paraId="01FEDBD0" w14:textId="77777777" w:rsidR="008B0704" w:rsidRPr="0027079A" w:rsidRDefault="008B0704"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943686C"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57F1E0BE" w14:textId="77777777" w:rsidR="00B1405C" w:rsidRDefault="00B1405C" w:rsidP="00B84FFD">
      <w:pPr>
        <w:spacing w:before="120" w:after="120" w:line="240" w:lineRule="auto"/>
      </w:pPr>
    </w:p>
    <w:p w14:paraId="1E561A98" w14:textId="77777777" w:rsidR="008B0704" w:rsidRDefault="008B0704" w:rsidP="00ED5894">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44DB3551" w14:textId="77777777" w:rsidTr="00D642A9">
        <w:tc>
          <w:tcPr>
            <w:tcW w:w="3686" w:type="dxa"/>
          </w:tcPr>
          <w:p w14:paraId="39EC7AC8"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402F143C"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92829DF"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1378E722" w14:textId="77777777" w:rsidTr="00D642A9">
        <w:tc>
          <w:tcPr>
            <w:tcW w:w="3686" w:type="dxa"/>
          </w:tcPr>
          <w:p w14:paraId="28992E15"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789A450"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6714BE2"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047C883"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163948BC" w14:textId="77777777" w:rsidTr="00D642A9">
        <w:tc>
          <w:tcPr>
            <w:tcW w:w="3686" w:type="dxa"/>
          </w:tcPr>
          <w:p w14:paraId="7CE4162A"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55333B86"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97F5DAC"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3725BB06" w14:textId="77777777" w:rsidTr="00D642A9">
        <w:tc>
          <w:tcPr>
            <w:tcW w:w="3686" w:type="dxa"/>
          </w:tcPr>
          <w:p w14:paraId="2EA7FF15"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DF1979A"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851DA05"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3D849A6A"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rsidRPr="00675576" w14:paraId="786ADA4E" w14:textId="77777777" w:rsidTr="00D642A9">
        <w:tc>
          <w:tcPr>
            <w:tcW w:w="3686" w:type="dxa"/>
          </w:tcPr>
          <w:p w14:paraId="2324A80E"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Sensibilisation respiratoire ou cutanée</w:t>
            </w:r>
          </w:p>
        </w:tc>
        <w:tc>
          <w:tcPr>
            <w:tcW w:w="284" w:type="dxa"/>
          </w:tcPr>
          <w:p w14:paraId="504FE8DE"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4A566F0" w14:textId="1AEE8857" w:rsidR="00BE035F" w:rsidRPr="00E77FF5" w:rsidRDefault="00BE035F" w:rsidP="00D642A9">
            <w:pPr>
              <w:pStyle w:val="SDSTableTextNormal"/>
              <w:rPr>
                <w:rFonts w:ascii="Calibri" w:eastAsia="Calibri" w:hAnsi="Calibri" w:cs="Times New Roman"/>
                <w:noProof w:val="0"/>
                <w:sz w:val="22"/>
                <w:szCs w:val="22"/>
                <w:lang w:val="fr-FR" w:eastAsia="en-US"/>
              </w:rPr>
            </w:pPr>
            <w:r>
              <w:rPr>
                <w:rFonts w:ascii="Calibri" w:eastAsia="Calibri" w:hAnsi="Calibri" w:cs="Times New Roman"/>
                <w:noProof w:val="0"/>
                <w:sz w:val="22"/>
                <w:szCs w:val="22"/>
                <w:lang w:val="fr-FR" w:eastAsia="en-US"/>
              </w:rPr>
              <w:t>Non classé</w:t>
            </w:r>
          </w:p>
        </w:tc>
      </w:tr>
    </w:tbl>
    <w:p w14:paraId="3645C95D"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63F96B95" w14:textId="77777777" w:rsidTr="00D642A9">
        <w:tc>
          <w:tcPr>
            <w:tcW w:w="3686" w:type="dxa"/>
          </w:tcPr>
          <w:p w14:paraId="2E4AC556"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058131D6"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8619E0E"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50447DCF" w14:textId="77777777" w:rsidTr="00D642A9">
        <w:tc>
          <w:tcPr>
            <w:tcW w:w="3686" w:type="dxa"/>
          </w:tcPr>
          <w:p w14:paraId="72A10D91"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279256BC"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41622DE"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E9B3BE6"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2B8DDB3C" w14:textId="77777777" w:rsidTr="00D642A9">
        <w:tc>
          <w:tcPr>
            <w:tcW w:w="3686" w:type="dxa"/>
          </w:tcPr>
          <w:p w14:paraId="5455CE41"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7AD67C6F"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170B2F3"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6670A613" w14:textId="77777777" w:rsidTr="00D642A9">
        <w:tc>
          <w:tcPr>
            <w:tcW w:w="3686" w:type="dxa"/>
          </w:tcPr>
          <w:p w14:paraId="7C206728"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02226BFC"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D955F29"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0AA01354"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BE035F" w14:paraId="5FD1FF53" w14:textId="77777777" w:rsidTr="00D642A9">
        <w:tc>
          <w:tcPr>
            <w:tcW w:w="3686" w:type="dxa"/>
          </w:tcPr>
          <w:p w14:paraId="3A122AA0"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65F9FCF0"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2696199"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7B5829C6" w14:textId="77777777" w:rsidTr="00D642A9">
        <w:tc>
          <w:tcPr>
            <w:tcW w:w="3686" w:type="dxa"/>
          </w:tcPr>
          <w:p w14:paraId="163CFDB4"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3CDDA11B"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D7A63ED"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047975B"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3A4CD4A8" w14:textId="77777777" w:rsidTr="00D642A9">
        <w:tc>
          <w:tcPr>
            <w:tcW w:w="3686" w:type="dxa"/>
          </w:tcPr>
          <w:p w14:paraId="55862C70"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1763AF3D"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6468442"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5943C3E9" w14:textId="77777777" w:rsidTr="00D642A9">
        <w:tc>
          <w:tcPr>
            <w:tcW w:w="3686" w:type="dxa"/>
          </w:tcPr>
          <w:p w14:paraId="30871476"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4928CE21"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D78AAF8"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17BF96FE"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BE035F" w14:paraId="5B1EA8CB" w14:textId="77777777" w:rsidTr="00D642A9">
        <w:tc>
          <w:tcPr>
            <w:tcW w:w="3686" w:type="dxa"/>
          </w:tcPr>
          <w:p w14:paraId="2C103D7B"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lastRenderedPageBreak/>
              <w:t>Toxicité spécifique pour certains organes cibles (STOT) (exposition répétée)</w:t>
            </w:r>
          </w:p>
        </w:tc>
        <w:tc>
          <w:tcPr>
            <w:tcW w:w="283" w:type="dxa"/>
          </w:tcPr>
          <w:p w14:paraId="06135BCC"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FB558DB"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65125189" w14:textId="77777777" w:rsidTr="00D642A9">
        <w:tc>
          <w:tcPr>
            <w:tcW w:w="3686" w:type="dxa"/>
          </w:tcPr>
          <w:p w14:paraId="423E486A"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6A6CEE16"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FF6AB30"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ACEF3C7"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416D0714" w14:textId="77777777" w:rsidTr="00D642A9">
        <w:tc>
          <w:tcPr>
            <w:tcW w:w="3686" w:type="dxa"/>
          </w:tcPr>
          <w:p w14:paraId="406AC833"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5B8F1B20"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C108939"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24A79042" w14:textId="77777777" w:rsidTr="00D642A9">
        <w:tc>
          <w:tcPr>
            <w:tcW w:w="3686" w:type="dxa"/>
          </w:tcPr>
          <w:p w14:paraId="0EB56D06"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61244217"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7084E10"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7E14D13" w14:textId="77777777" w:rsidR="008B0704" w:rsidRPr="00415505" w:rsidRDefault="008B0704" w:rsidP="00ED5894">
      <w:pPr>
        <w:spacing w:after="5" w:line="259" w:lineRule="auto"/>
        <w:jc w:val="both"/>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2BF11F91" w14:textId="42644A79"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12.1. Toxicité</w:t>
      </w:r>
    </w:p>
    <w:p w14:paraId="61DB0F91" w14:textId="77777777" w:rsidR="00F34124" w:rsidRDefault="00F34124" w:rsidP="00F34124">
      <w:pPr>
        <w:spacing w:before="120" w:after="120" w:line="240" w:lineRule="auto"/>
        <w:rPr>
          <w:rFonts w:cs="Calibri"/>
          <w:sz w:val="28"/>
          <w:szCs w:val="28"/>
        </w:rPr>
      </w:pPr>
    </w:p>
    <w:tbl>
      <w:tblPr>
        <w:tblStyle w:val="SDSTableWithoutBorders"/>
        <w:tblW w:w="10490" w:type="dxa"/>
        <w:tblLayout w:type="fixed"/>
        <w:tblLook w:val="04A0" w:firstRow="1" w:lastRow="0" w:firstColumn="1" w:lastColumn="0" w:noHBand="0" w:noVBand="1"/>
      </w:tblPr>
      <w:tblGrid>
        <w:gridCol w:w="3686"/>
        <w:gridCol w:w="284"/>
        <w:gridCol w:w="6520"/>
      </w:tblGrid>
      <w:tr w:rsidR="0095020E" w14:paraId="77B97128" w14:textId="77777777" w:rsidTr="00D642A9">
        <w:tc>
          <w:tcPr>
            <w:tcW w:w="3686" w:type="dxa"/>
          </w:tcPr>
          <w:p w14:paraId="4B1DB039" w14:textId="77777777" w:rsidR="0095020E" w:rsidRPr="00FF3E35" w:rsidRDefault="0095020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4CFE5F43" w14:textId="77777777" w:rsidR="0095020E" w:rsidRPr="00FF3E35" w:rsidRDefault="0095020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55995E09" w14:textId="434E4263" w:rsidR="0095020E" w:rsidRPr="00FF3E35" w:rsidRDefault="0095020E"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Non classé</w:t>
            </w:r>
            <w:r w:rsidRPr="0062525C">
              <w:rPr>
                <w:rFonts w:ascii="Calibri" w:eastAsia="Calibri" w:hAnsi="Calibri" w:cs="Calibri"/>
                <w:noProof w:val="0"/>
                <w:sz w:val="22"/>
                <w:szCs w:val="22"/>
                <w:lang w:val="fr-FR" w:eastAsia="en-US"/>
              </w:rPr>
              <w:t>.</w:t>
            </w:r>
          </w:p>
        </w:tc>
      </w:tr>
      <w:tr w:rsidR="0095020E" w14:paraId="00F4CA0D" w14:textId="77777777" w:rsidTr="00D642A9">
        <w:tc>
          <w:tcPr>
            <w:tcW w:w="3686" w:type="dxa"/>
          </w:tcPr>
          <w:p w14:paraId="20370F55" w14:textId="77777777" w:rsidR="0095020E" w:rsidRPr="00FF3E35" w:rsidRDefault="0095020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7B53F6D5" w14:textId="77777777" w:rsidR="0095020E" w:rsidRPr="00FF3E35" w:rsidRDefault="0095020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5F314A1B" w14:textId="23413B0C" w:rsidR="0095020E" w:rsidRPr="00FF3E35" w:rsidRDefault="0095020E"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Non classé</w:t>
            </w:r>
            <w:r w:rsidRPr="0062525C">
              <w:rPr>
                <w:rFonts w:ascii="Calibri" w:eastAsia="Calibri" w:hAnsi="Calibri" w:cs="Calibri"/>
                <w:noProof w:val="0"/>
                <w:sz w:val="22"/>
                <w:szCs w:val="22"/>
                <w:lang w:val="fr-FR" w:eastAsia="en-US"/>
              </w:rPr>
              <w:t>.</w:t>
            </w:r>
          </w:p>
        </w:tc>
      </w:tr>
    </w:tbl>
    <w:p w14:paraId="56387C75" w14:textId="77777777" w:rsidR="00B1405C" w:rsidRDefault="00B1405C" w:rsidP="00B84FFD">
      <w:pPr>
        <w:spacing w:before="120" w:after="120" w:line="240" w:lineRule="auto"/>
      </w:pPr>
    </w:p>
    <w:p w14:paraId="0EEBB224"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031DBE10" w14:textId="77777777" w:rsidR="00F34124" w:rsidRDefault="00F34124" w:rsidP="00F34124">
      <w:pPr>
        <w:spacing w:after="5" w:line="259" w:lineRule="auto"/>
        <w:jc w:val="both"/>
      </w:pPr>
      <w:r>
        <w:t>Non disponible</w:t>
      </w:r>
    </w:p>
    <w:p w14:paraId="27111B05" w14:textId="77777777" w:rsidR="00F34124" w:rsidRDefault="00F34124" w:rsidP="00F34124">
      <w:pPr>
        <w:spacing w:after="5" w:line="259" w:lineRule="auto"/>
        <w:jc w:val="both"/>
      </w:pPr>
    </w:p>
    <w:p w14:paraId="564652ED"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12.3. </w:t>
      </w:r>
      <w:r w:rsidRPr="00294FB6">
        <w:rPr>
          <w:rFonts w:cs="Calibri"/>
          <w:b/>
          <w:bCs/>
          <w:sz w:val="24"/>
          <w:szCs w:val="24"/>
        </w:rPr>
        <w:t>Potentiel de bioaccumulation</w:t>
      </w:r>
    </w:p>
    <w:p w14:paraId="62E84335" w14:textId="77777777" w:rsidR="00F34124" w:rsidRDefault="00F34124" w:rsidP="00F34124">
      <w:pPr>
        <w:spacing w:after="5" w:line="259" w:lineRule="auto"/>
        <w:jc w:val="both"/>
      </w:pPr>
      <w:r>
        <w:t>Non disponible</w:t>
      </w:r>
    </w:p>
    <w:p w14:paraId="036744CA" w14:textId="77777777" w:rsidR="00F34124" w:rsidRDefault="00F34124" w:rsidP="00F34124">
      <w:pPr>
        <w:spacing w:after="5" w:line="259" w:lineRule="auto"/>
        <w:jc w:val="both"/>
      </w:pPr>
    </w:p>
    <w:p w14:paraId="2BC6A884"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7F3B8D17" w14:textId="77777777" w:rsidR="00F34124" w:rsidRDefault="00F34124" w:rsidP="00F34124">
      <w:pPr>
        <w:spacing w:after="5" w:line="259" w:lineRule="auto"/>
        <w:jc w:val="both"/>
      </w:pPr>
      <w:r>
        <w:t>Non disponible</w:t>
      </w:r>
    </w:p>
    <w:p w14:paraId="2AA0B3F4" w14:textId="77777777" w:rsidR="00F34124" w:rsidRDefault="00F34124" w:rsidP="00F34124">
      <w:pPr>
        <w:spacing w:after="5" w:line="259" w:lineRule="auto"/>
        <w:jc w:val="both"/>
      </w:pPr>
    </w:p>
    <w:p w14:paraId="72245035"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762606C6" w14:textId="77777777" w:rsidR="00F34124" w:rsidRDefault="00F34124" w:rsidP="00F34124">
      <w:pPr>
        <w:spacing w:after="5" w:line="259" w:lineRule="auto"/>
        <w:jc w:val="both"/>
      </w:pPr>
      <w:r>
        <w:t>Non disponible</w:t>
      </w:r>
    </w:p>
    <w:p w14:paraId="2BDECE25" w14:textId="77777777" w:rsidR="00F34124" w:rsidRDefault="00F34124" w:rsidP="00F34124">
      <w:pPr>
        <w:spacing w:after="5" w:line="259" w:lineRule="auto"/>
        <w:jc w:val="both"/>
      </w:pPr>
    </w:p>
    <w:p w14:paraId="1D9730CB"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4C379CEF" w14:textId="77777777" w:rsidR="00F34124" w:rsidRDefault="00F34124" w:rsidP="00F34124">
      <w:pPr>
        <w:spacing w:after="5" w:line="259" w:lineRule="auto"/>
        <w:jc w:val="both"/>
      </w:pPr>
      <w:r>
        <w:t>Non disponible</w:t>
      </w:r>
    </w:p>
    <w:p w14:paraId="0C8C57B7" w14:textId="77777777" w:rsidR="00F34124" w:rsidRDefault="00F34124" w:rsidP="00F34124">
      <w:pPr>
        <w:spacing w:after="5" w:line="259" w:lineRule="auto"/>
        <w:jc w:val="both"/>
      </w:pPr>
    </w:p>
    <w:p w14:paraId="7F0DC79E"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4EAFE4D2" w14:textId="77777777" w:rsidR="00F34124" w:rsidRPr="00415505" w:rsidRDefault="00F34124" w:rsidP="00F34124">
      <w:pPr>
        <w:spacing w:after="5" w:line="259" w:lineRule="auto"/>
        <w:jc w:val="both"/>
      </w:pPr>
      <w:r>
        <w:lastRenderedPageBreak/>
        <w:t>Non disponible</w:t>
      </w:r>
    </w:p>
    <w:p w14:paraId="23B9FC6E" w14:textId="77777777" w:rsidR="00ED5894" w:rsidRDefault="00ED5894" w:rsidP="00B84FFD">
      <w:pPr>
        <w:spacing w:before="120" w:after="120" w:line="240" w:lineRule="auto"/>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lastRenderedPageBreak/>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3678E8"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35D753B2" w14:textId="77777777" w:rsidR="003678E8" w:rsidRPr="003678E8" w:rsidRDefault="003678E8" w:rsidP="003678E8">
      <w:pPr>
        <w:pStyle w:val="Paragraphedeliste"/>
        <w:numPr>
          <w:ilvl w:val="0"/>
          <w:numId w:val="2"/>
        </w:numPr>
        <w:spacing w:before="120" w:after="120" w:line="240" w:lineRule="auto"/>
        <w:rPr>
          <w:rFonts w:cs="Calibri"/>
        </w:rPr>
      </w:pPr>
      <w:r w:rsidRPr="003678E8">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3678E8" w14:paraId="62EC776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0B29C32" w14:textId="77777777" w:rsidR="003678E8" w:rsidRDefault="003678E8" w:rsidP="006D6828">
            <w:pPr>
              <w:rPr>
                <w:rFonts w:cs="Calibri"/>
              </w:rPr>
            </w:pPr>
            <w:r w:rsidRPr="32BBB3B1">
              <w:rPr>
                <w:rFonts w:asciiTheme="minorHAnsi" w:eastAsiaTheme="minorEastAsia" w:hAnsiTheme="minorHAnsi" w:cstheme="minorBidi"/>
              </w:rPr>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F1EFD68" w14:textId="77777777" w:rsidR="003678E8" w:rsidRDefault="003678E8" w:rsidP="006D6828">
            <w:pPr>
              <w:rPr>
                <w:rFonts w:cs="Calibri"/>
              </w:rPr>
            </w:pPr>
            <w:r w:rsidRPr="32BBB3B1">
              <w:rPr>
                <w:rFonts w:asciiTheme="minorHAnsi" w:eastAsiaTheme="minorEastAsia" w:hAnsiTheme="minorHAnsi" w:cstheme="minorBidi"/>
              </w:rPr>
              <w:t>Libellé</w:t>
            </w:r>
          </w:p>
        </w:tc>
      </w:tr>
      <w:tr w:rsidR="003678E8" w14:paraId="1125C5D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4AE086F" w14:textId="77777777" w:rsidR="003678E8" w:rsidRDefault="003678E8"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3864585" w14:textId="77777777" w:rsidR="003678E8" w:rsidRDefault="003678E8" w:rsidP="006D6828">
            <w:pPr>
              <w:rPr>
                <w:rFonts w:cs="Calibri"/>
              </w:rPr>
            </w:pPr>
            <w:r w:rsidRPr="32BBB3B1">
              <w:rPr>
                <w:rFonts w:asciiTheme="minorHAnsi" w:eastAsiaTheme="minorEastAsia" w:hAnsiTheme="minorHAnsi" w:cstheme="minorBidi"/>
              </w:rPr>
              <w:t>Liquide inflammable, catégorie 1</w:t>
            </w:r>
          </w:p>
        </w:tc>
      </w:tr>
      <w:tr w:rsidR="003678E8" w14:paraId="46A0E52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1230691" w14:textId="77777777" w:rsidR="003678E8" w:rsidRDefault="003678E8"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7BFDD7D" w14:textId="77777777" w:rsidR="003678E8" w:rsidRDefault="003678E8" w:rsidP="006D6828">
            <w:pPr>
              <w:rPr>
                <w:rFonts w:cs="Calibri"/>
              </w:rPr>
            </w:pPr>
            <w:r w:rsidRPr="32BBB3B1">
              <w:rPr>
                <w:rFonts w:asciiTheme="minorHAnsi" w:eastAsiaTheme="minorEastAsia" w:hAnsiTheme="minorHAnsi" w:cstheme="minorBidi"/>
              </w:rPr>
              <w:t>Liquide inflammable, catégorie 2</w:t>
            </w:r>
          </w:p>
        </w:tc>
      </w:tr>
      <w:tr w:rsidR="003678E8" w14:paraId="4320658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5838307" w14:textId="77777777" w:rsidR="003678E8" w:rsidRDefault="003678E8"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1465B11" w14:textId="77777777" w:rsidR="003678E8" w:rsidRDefault="003678E8" w:rsidP="006D6828">
            <w:pPr>
              <w:rPr>
                <w:rFonts w:cs="Calibri"/>
              </w:rPr>
            </w:pPr>
            <w:r w:rsidRPr="32BBB3B1">
              <w:rPr>
                <w:rFonts w:asciiTheme="minorHAnsi" w:eastAsiaTheme="minorEastAsia" w:hAnsiTheme="minorHAnsi" w:cstheme="minorBidi"/>
              </w:rPr>
              <w:t>Liquide inflammable, catégorie 3</w:t>
            </w:r>
          </w:p>
        </w:tc>
      </w:tr>
      <w:tr w:rsidR="003678E8" w14:paraId="78D1CAB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CE2E6E5" w14:textId="77777777" w:rsidR="003678E8" w:rsidRDefault="003678E8"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7C0C1A6" w14:textId="77777777" w:rsidR="003678E8" w:rsidRDefault="003678E8" w:rsidP="006D6828">
            <w:pPr>
              <w:rPr>
                <w:rFonts w:cs="Calibri"/>
              </w:rPr>
            </w:pPr>
            <w:r w:rsidRPr="32BBB3B1">
              <w:rPr>
                <w:rFonts w:asciiTheme="minorHAnsi" w:eastAsiaTheme="minorEastAsia" w:hAnsiTheme="minorHAnsi" w:cstheme="minorBidi"/>
              </w:rPr>
              <w:t>Toxicité aiguë (par voie orale), catégorie 1 / 2 / 3 / 4</w:t>
            </w:r>
          </w:p>
        </w:tc>
      </w:tr>
      <w:tr w:rsidR="003678E8" w14:paraId="0E5E55A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35A4D95" w14:textId="77777777" w:rsidR="003678E8" w:rsidRDefault="003678E8"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A5F2013" w14:textId="77777777" w:rsidR="003678E8" w:rsidRDefault="003678E8" w:rsidP="006D6828">
            <w:pPr>
              <w:rPr>
                <w:rFonts w:cs="Calibri"/>
              </w:rPr>
            </w:pPr>
            <w:r w:rsidRPr="32BBB3B1">
              <w:rPr>
                <w:rFonts w:asciiTheme="minorHAnsi" w:eastAsiaTheme="minorEastAsia" w:hAnsiTheme="minorHAnsi" w:cstheme="minorBidi"/>
              </w:rPr>
              <w:t>Toxicité aiguë (par voie cutanée), catégorie 1 / 2 / 3 / 4</w:t>
            </w:r>
          </w:p>
        </w:tc>
      </w:tr>
      <w:tr w:rsidR="003678E8" w14:paraId="69E3813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4092FA7" w14:textId="77777777" w:rsidR="003678E8" w:rsidRDefault="003678E8" w:rsidP="006D6828">
            <w:pPr>
              <w:rPr>
                <w:rFonts w:cs="Calibri"/>
              </w:rPr>
            </w:pPr>
            <w:r w:rsidRPr="32BBB3B1">
              <w:rPr>
                <w:rFonts w:asciiTheme="minorHAnsi" w:eastAsiaTheme="minorEastAsia" w:hAnsiTheme="minorHAnsi" w:cstheme="minorBidi"/>
              </w:rPr>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F75EBC9" w14:textId="77777777" w:rsidR="003678E8" w:rsidRDefault="003678E8" w:rsidP="006D6828">
            <w:pPr>
              <w:rPr>
                <w:rFonts w:cs="Calibri"/>
              </w:rPr>
            </w:pPr>
            <w:r w:rsidRPr="32BBB3B1">
              <w:rPr>
                <w:rFonts w:asciiTheme="minorHAnsi" w:eastAsiaTheme="minorEastAsia" w:hAnsiTheme="minorHAnsi" w:cstheme="minorBidi"/>
              </w:rPr>
              <w:t>Toxicité aiguë (par inhalation), catégorie 1 / 2 / 3 / 4</w:t>
            </w:r>
          </w:p>
        </w:tc>
      </w:tr>
      <w:tr w:rsidR="003678E8" w14:paraId="49692CB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7E11D48" w14:textId="77777777" w:rsidR="003678E8" w:rsidRDefault="003678E8"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22D281F" w14:textId="77777777" w:rsidR="003678E8" w:rsidRDefault="003678E8" w:rsidP="006D6828">
            <w:pPr>
              <w:rPr>
                <w:rFonts w:cs="Calibri"/>
              </w:rPr>
            </w:pPr>
            <w:r w:rsidRPr="32BBB3B1">
              <w:rPr>
                <w:rFonts w:asciiTheme="minorHAnsi" w:eastAsiaTheme="minorEastAsia" w:hAnsiTheme="minorHAnsi" w:cstheme="minorBidi"/>
              </w:rPr>
              <w:t>Corrosion cutanée, catégorie 1 / 1A / 1B / 1C</w:t>
            </w:r>
          </w:p>
        </w:tc>
      </w:tr>
      <w:tr w:rsidR="003678E8" w14:paraId="4B205EC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2E54145" w14:textId="77777777" w:rsidR="003678E8" w:rsidRDefault="003678E8" w:rsidP="006D6828">
            <w:pPr>
              <w:rPr>
                <w:rFonts w:cs="Calibri"/>
              </w:rPr>
            </w:pPr>
            <w:r w:rsidRPr="32BBB3B1">
              <w:rPr>
                <w:rFonts w:asciiTheme="minorHAnsi" w:eastAsiaTheme="minorEastAsia" w:hAnsiTheme="minorHAnsi" w:cstheme="minorBidi"/>
              </w:rPr>
              <w:t xml:space="preserve">Skin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005D746" w14:textId="77777777" w:rsidR="003678E8" w:rsidRDefault="003678E8" w:rsidP="006D6828">
            <w:pPr>
              <w:rPr>
                <w:rFonts w:cs="Calibri"/>
              </w:rPr>
            </w:pPr>
            <w:r w:rsidRPr="32BBB3B1">
              <w:rPr>
                <w:rFonts w:asciiTheme="minorHAnsi" w:eastAsiaTheme="minorEastAsia" w:hAnsiTheme="minorHAnsi" w:cstheme="minorBidi"/>
              </w:rPr>
              <w:t>Irritation cutanée, catégorie 2</w:t>
            </w:r>
          </w:p>
        </w:tc>
      </w:tr>
      <w:tr w:rsidR="003678E8" w14:paraId="3872EA3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3E1345D" w14:textId="77777777" w:rsidR="003678E8" w:rsidRDefault="003678E8"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1A2AA7A" w14:textId="77777777" w:rsidR="003678E8" w:rsidRDefault="003678E8" w:rsidP="006D6828">
            <w:pPr>
              <w:rPr>
                <w:rFonts w:cs="Calibri"/>
              </w:rPr>
            </w:pPr>
            <w:r w:rsidRPr="32BBB3B1">
              <w:rPr>
                <w:rFonts w:asciiTheme="minorHAnsi" w:eastAsiaTheme="minorEastAsia" w:hAnsiTheme="minorHAnsi" w:cstheme="minorBidi"/>
              </w:rPr>
              <w:t>Lésions oculaires graves, catégorie 1</w:t>
            </w:r>
          </w:p>
        </w:tc>
      </w:tr>
      <w:tr w:rsidR="003678E8" w14:paraId="379C18D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B90A018" w14:textId="77777777" w:rsidR="003678E8" w:rsidRDefault="003678E8" w:rsidP="006D6828">
            <w:pPr>
              <w:rPr>
                <w:rFonts w:cs="Calibri"/>
              </w:rPr>
            </w:pPr>
            <w:r w:rsidRPr="32BBB3B1">
              <w:rPr>
                <w:rFonts w:asciiTheme="minorHAnsi" w:eastAsiaTheme="minorEastAsia" w:hAnsiTheme="minorHAnsi" w:cstheme="minorBidi"/>
              </w:rPr>
              <w:t xml:space="preserve">Eye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65A7735" w14:textId="77777777" w:rsidR="003678E8" w:rsidRDefault="003678E8" w:rsidP="006D6828">
            <w:pPr>
              <w:rPr>
                <w:rFonts w:cs="Calibri"/>
              </w:rPr>
            </w:pPr>
            <w:r w:rsidRPr="32BBB3B1">
              <w:rPr>
                <w:rFonts w:asciiTheme="minorHAnsi" w:eastAsiaTheme="minorEastAsia" w:hAnsiTheme="minorHAnsi" w:cstheme="minorBidi"/>
              </w:rPr>
              <w:t>Irritation oculaire, catégorie 2</w:t>
            </w:r>
          </w:p>
        </w:tc>
      </w:tr>
      <w:tr w:rsidR="003678E8" w14:paraId="2F4A6CD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A71380E" w14:textId="77777777" w:rsidR="003678E8" w:rsidRDefault="003678E8"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4807662" w14:textId="77777777" w:rsidR="003678E8" w:rsidRDefault="003678E8" w:rsidP="006D6828">
            <w:pPr>
              <w:rPr>
                <w:rFonts w:cs="Calibri"/>
              </w:rPr>
            </w:pPr>
            <w:r w:rsidRPr="32BBB3B1">
              <w:rPr>
                <w:rFonts w:asciiTheme="minorHAnsi" w:eastAsiaTheme="minorEastAsia" w:hAnsiTheme="minorHAnsi" w:cstheme="minorBidi"/>
              </w:rPr>
              <w:t>Sensibilisation respiratoire, catégorie 1 / 1A / 1B</w:t>
            </w:r>
          </w:p>
        </w:tc>
      </w:tr>
      <w:tr w:rsidR="003678E8" w14:paraId="5F0B176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53E2269" w14:textId="77777777" w:rsidR="003678E8" w:rsidRDefault="003678E8"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BBAF9B9" w14:textId="77777777" w:rsidR="003678E8" w:rsidRDefault="003678E8" w:rsidP="006D6828">
            <w:pPr>
              <w:rPr>
                <w:rFonts w:cs="Calibri"/>
              </w:rPr>
            </w:pPr>
            <w:r w:rsidRPr="32BBB3B1">
              <w:rPr>
                <w:rFonts w:asciiTheme="minorHAnsi" w:eastAsiaTheme="minorEastAsia" w:hAnsiTheme="minorHAnsi" w:cstheme="minorBidi"/>
              </w:rPr>
              <w:t>Sensibilisation cutanée, catégorie 1 / 1A / 1B</w:t>
            </w:r>
          </w:p>
        </w:tc>
      </w:tr>
      <w:tr w:rsidR="003678E8" w14:paraId="25ADFD6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78DCB85" w14:textId="77777777" w:rsidR="003678E8" w:rsidRDefault="003678E8"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5C585E2" w14:textId="77777777" w:rsidR="003678E8" w:rsidRDefault="003678E8"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3678E8" w14:paraId="384A711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EDF2B24" w14:textId="77777777" w:rsidR="003678E8" w:rsidRDefault="003678E8" w:rsidP="006D6828">
            <w:pPr>
              <w:rPr>
                <w:rFonts w:cs="Calibri"/>
              </w:rPr>
            </w:pPr>
            <w:r w:rsidRPr="32BBB3B1">
              <w:rPr>
                <w:rFonts w:asciiTheme="minorHAnsi" w:eastAsiaTheme="minorEastAsia" w:hAnsiTheme="minorHAnsi" w:cstheme="minorBidi"/>
              </w:rPr>
              <w:lastRenderedPageBreak/>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286CBEE" w14:textId="77777777" w:rsidR="003678E8" w:rsidRDefault="003678E8"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3678E8" w14:paraId="445BF3C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AE103C7" w14:textId="77777777" w:rsidR="003678E8" w:rsidRDefault="003678E8"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5AB844" w14:textId="77777777" w:rsidR="003678E8" w:rsidRDefault="003678E8" w:rsidP="006D6828">
            <w:pPr>
              <w:rPr>
                <w:rFonts w:cs="Calibri"/>
              </w:rPr>
            </w:pPr>
            <w:r w:rsidRPr="32BBB3B1">
              <w:rPr>
                <w:rFonts w:asciiTheme="minorHAnsi" w:eastAsiaTheme="minorEastAsia" w:hAnsiTheme="minorHAnsi" w:cstheme="minorBidi"/>
              </w:rPr>
              <w:t>Danger par aspiration, catégorie 1</w:t>
            </w:r>
          </w:p>
        </w:tc>
      </w:tr>
      <w:tr w:rsidR="003678E8" w14:paraId="28164EF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6A3E26D"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8322DDD"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aigu, catégorie 1</w:t>
            </w:r>
          </w:p>
        </w:tc>
      </w:tr>
      <w:tr w:rsidR="003678E8" w14:paraId="0BB8BB5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ADFAE0B"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224E02B"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chronique, catégorie 1</w:t>
            </w:r>
          </w:p>
        </w:tc>
      </w:tr>
      <w:tr w:rsidR="003678E8" w14:paraId="5A7799C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8F80432"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DC5DB36"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chronique, catégorie 2</w:t>
            </w:r>
          </w:p>
        </w:tc>
      </w:tr>
      <w:tr w:rsidR="003678E8" w14:paraId="1C55745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9536E8A"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0C478A7"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chronique, catégorie 3</w:t>
            </w:r>
          </w:p>
        </w:tc>
      </w:tr>
      <w:tr w:rsidR="003678E8" w14:paraId="5C729AC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5BEC25"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27EFB12"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chronique, catégorie 4</w:t>
            </w:r>
          </w:p>
        </w:tc>
      </w:tr>
      <w:tr w:rsidR="003678E8" w14:paraId="2C87DC9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3A8E22C" w14:textId="77777777" w:rsidR="003678E8" w:rsidRDefault="003678E8"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0F97199" w14:textId="77777777" w:rsidR="003678E8" w:rsidRDefault="003678E8" w:rsidP="006D6828">
            <w:pPr>
              <w:rPr>
                <w:rFonts w:cs="Calibri"/>
              </w:rPr>
            </w:pPr>
            <w:r w:rsidRPr="32BBB3B1">
              <w:rPr>
                <w:rFonts w:asciiTheme="minorHAnsi" w:eastAsiaTheme="minorEastAsia" w:hAnsiTheme="minorHAnsi" w:cstheme="minorBidi"/>
              </w:rPr>
              <w:t>Liquide et vapeurs très inflammables.</w:t>
            </w:r>
          </w:p>
        </w:tc>
      </w:tr>
      <w:tr w:rsidR="003678E8" w14:paraId="5F4AE7F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32656CF" w14:textId="77777777" w:rsidR="003678E8" w:rsidRDefault="003678E8"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0DD27C1" w14:textId="77777777" w:rsidR="003678E8" w:rsidRDefault="003678E8" w:rsidP="006D6828">
            <w:pPr>
              <w:rPr>
                <w:rFonts w:cs="Calibri"/>
              </w:rPr>
            </w:pPr>
            <w:r w:rsidRPr="32BBB3B1">
              <w:rPr>
                <w:rFonts w:asciiTheme="minorHAnsi" w:eastAsiaTheme="minorEastAsia" w:hAnsiTheme="minorHAnsi" w:cstheme="minorBidi"/>
              </w:rPr>
              <w:t>Liquide et vapeurs inflammables.</w:t>
            </w:r>
          </w:p>
        </w:tc>
      </w:tr>
      <w:tr w:rsidR="003678E8" w14:paraId="3C38F80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7B1A1D5" w14:textId="77777777" w:rsidR="003678E8" w:rsidRDefault="003678E8"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49A3D92" w14:textId="77777777" w:rsidR="003678E8" w:rsidRDefault="003678E8" w:rsidP="006D6828">
            <w:pPr>
              <w:rPr>
                <w:rFonts w:cs="Calibri"/>
              </w:rPr>
            </w:pPr>
            <w:r w:rsidRPr="32BBB3B1">
              <w:rPr>
                <w:rFonts w:asciiTheme="minorHAnsi" w:eastAsiaTheme="minorEastAsia" w:hAnsiTheme="minorHAnsi" w:cstheme="minorBidi"/>
              </w:rPr>
              <w:t>Peut provoquer une allergie cutanée.</w:t>
            </w:r>
          </w:p>
        </w:tc>
      </w:tr>
      <w:tr w:rsidR="003678E8" w14:paraId="4AF4BDB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0903D9E" w14:textId="77777777" w:rsidR="003678E8" w:rsidRDefault="003678E8"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898DA1F" w14:textId="77777777" w:rsidR="003678E8" w:rsidRDefault="003678E8" w:rsidP="006D6828">
            <w:pPr>
              <w:rPr>
                <w:rFonts w:cs="Calibri"/>
              </w:rPr>
            </w:pPr>
            <w:r w:rsidRPr="32BBB3B1">
              <w:rPr>
                <w:rFonts w:asciiTheme="minorHAnsi" w:eastAsiaTheme="minorEastAsia" w:hAnsiTheme="minorHAnsi" w:cstheme="minorBidi"/>
              </w:rPr>
              <w:t>Provoque des lésions oculaires graves.</w:t>
            </w:r>
          </w:p>
        </w:tc>
      </w:tr>
      <w:tr w:rsidR="003678E8" w14:paraId="51D3A32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A1DEE64" w14:textId="77777777" w:rsidR="003678E8" w:rsidRDefault="003678E8"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94F49EB" w14:textId="77777777" w:rsidR="003678E8" w:rsidRDefault="003678E8" w:rsidP="006D6828">
            <w:pPr>
              <w:rPr>
                <w:rFonts w:cs="Calibri"/>
              </w:rPr>
            </w:pPr>
            <w:r w:rsidRPr="32BBB3B1">
              <w:rPr>
                <w:rFonts w:asciiTheme="minorHAnsi" w:eastAsiaTheme="minorEastAsia" w:hAnsiTheme="minorHAnsi" w:cstheme="minorBidi"/>
              </w:rPr>
              <w:t>Provoque une sévère irritation des yeux.</w:t>
            </w:r>
          </w:p>
        </w:tc>
      </w:tr>
      <w:tr w:rsidR="003678E8" w14:paraId="4DBD8DB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F27B0EB" w14:textId="77777777" w:rsidR="003678E8" w:rsidRDefault="003678E8"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0BAEA5B" w14:textId="77777777" w:rsidR="003678E8" w:rsidRDefault="003678E8" w:rsidP="006D6828">
            <w:pPr>
              <w:rPr>
                <w:rFonts w:cs="Calibri"/>
              </w:rPr>
            </w:pPr>
            <w:r w:rsidRPr="32BBB3B1">
              <w:rPr>
                <w:rFonts w:asciiTheme="minorHAnsi" w:eastAsiaTheme="minorEastAsia" w:hAnsiTheme="minorHAnsi" w:cstheme="minorBidi"/>
              </w:rPr>
              <w:t>Mortel par inhalation.</w:t>
            </w:r>
          </w:p>
        </w:tc>
      </w:tr>
      <w:tr w:rsidR="003678E8" w14:paraId="40E2D82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BF335B1" w14:textId="77777777" w:rsidR="003678E8" w:rsidRDefault="003678E8"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C5FC3AF" w14:textId="77777777" w:rsidR="003678E8" w:rsidRDefault="003678E8" w:rsidP="006D6828">
            <w:pPr>
              <w:rPr>
                <w:rFonts w:cs="Calibri"/>
              </w:rPr>
            </w:pPr>
            <w:r w:rsidRPr="32BBB3B1">
              <w:rPr>
                <w:rFonts w:asciiTheme="minorHAnsi" w:eastAsiaTheme="minorEastAsia" w:hAnsiTheme="minorHAnsi" w:cstheme="minorBidi"/>
              </w:rPr>
              <w:t>Toxique par inhalation.</w:t>
            </w:r>
          </w:p>
        </w:tc>
      </w:tr>
      <w:tr w:rsidR="003678E8" w14:paraId="6A602E3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98A55BC" w14:textId="77777777" w:rsidR="003678E8" w:rsidRDefault="003678E8"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B07EEC8" w14:textId="77777777" w:rsidR="003678E8" w:rsidRDefault="003678E8" w:rsidP="006D6828">
            <w:pPr>
              <w:rPr>
                <w:rFonts w:cs="Calibri"/>
              </w:rPr>
            </w:pPr>
            <w:r w:rsidRPr="32BBB3B1">
              <w:rPr>
                <w:rFonts w:asciiTheme="minorHAnsi" w:eastAsiaTheme="minorEastAsia" w:hAnsiTheme="minorHAnsi" w:cstheme="minorBidi"/>
              </w:rPr>
              <w:t>Nocif par inhalation.</w:t>
            </w:r>
          </w:p>
        </w:tc>
      </w:tr>
      <w:tr w:rsidR="003678E8" w14:paraId="51BCE6E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6D90F35" w14:textId="77777777" w:rsidR="003678E8" w:rsidRDefault="003678E8" w:rsidP="006D6828">
            <w:pPr>
              <w:rPr>
                <w:rFonts w:cs="Calibri"/>
              </w:rPr>
            </w:pPr>
            <w:r w:rsidRPr="32BBB3B1">
              <w:rPr>
                <w:rFonts w:asciiTheme="minorHAnsi" w:eastAsiaTheme="minorEastAsia" w:hAnsiTheme="minorHAnsi" w:cstheme="minorBidi"/>
              </w:rPr>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0290BF7" w14:textId="77777777" w:rsidR="003678E8" w:rsidRDefault="003678E8" w:rsidP="006D6828">
            <w:pPr>
              <w:rPr>
                <w:rFonts w:cs="Calibri"/>
              </w:rPr>
            </w:pPr>
            <w:r w:rsidRPr="32BBB3B1">
              <w:rPr>
                <w:rFonts w:asciiTheme="minorHAnsi" w:eastAsiaTheme="minorEastAsia" w:hAnsiTheme="minorHAnsi" w:cstheme="minorBidi"/>
              </w:rPr>
              <w:t>Susceptible de nuire à la fertilité ou au fœtus.</w:t>
            </w:r>
          </w:p>
        </w:tc>
      </w:tr>
      <w:tr w:rsidR="003678E8" w14:paraId="66A8D66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6F34CDD" w14:textId="77777777" w:rsidR="003678E8" w:rsidRDefault="003678E8"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ED89A6B" w14:textId="77777777" w:rsidR="003678E8" w:rsidRDefault="003678E8" w:rsidP="006D6828">
            <w:pPr>
              <w:rPr>
                <w:rFonts w:cs="Calibri"/>
              </w:rPr>
            </w:pPr>
            <w:r w:rsidRPr="32BBB3B1">
              <w:rPr>
                <w:rFonts w:asciiTheme="minorHAnsi" w:eastAsiaTheme="minorEastAsia" w:hAnsiTheme="minorHAnsi" w:cstheme="minorBidi"/>
              </w:rPr>
              <w:t>Très toxique pour les organismes aquatiques.</w:t>
            </w:r>
          </w:p>
        </w:tc>
      </w:tr>
      <w:tr w:rsidR="003678E8" w14:paraId="6384C7D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63738D0" w14:textId="77777777" w:rsidR="003678E8" w:rsidRDefault="003678E8"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F8B7142" w14:textId="77777777" w:rsidR="003678E8" w:rsidRDefault="003678E8"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3678E8" w14:paraId="788EF1A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7F28AC4" w14:textId="77777777" w:rsidR="003678E8" w:rsidRDefault="003678E8"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EC28C59" w14:textId="77777777" w:rsidR="003678E8" w:rsidRDefault="003678E8"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3678E8" w14:paraId="7B37F0A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ED93371" w14:textId="77777777" w:rsidR="003678E8" w:rsidRDefault="003678E8"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D972A21" w14:textId="77777777" w:rsidR="003678E8" w:rsidRDefault="003678E8"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2C1921FF" w14:textId="77777777" w:rsidR="003678E8" w:rsidRDefault="003678E8" w:rsidP="003678E8">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0E940865" w14:textId="5B3A04EF" w:rsidR="003678E8" w:rsidRPr="003678E8" w:rsidRDefault="003678E8" w:rsidP="003678E8">
      <w:pPr>
        <w:pStyle w:val="Paragraphedeliste"/>
        <w:numPr>
          <w:ilvl w:val="0"/>
          <w:numId w:val="2"/>
        </w:numPr>
        <w:spacing w:before="120" w:after="120" w:line="240" w:lineRule="auto"/>
        <w:rPr>
          <w:rFonts w:cs="Calibri"/>
        </w:rPr>
      </w:pPr>
      <w:r w:rsidRPr="003678E8">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3678E8" w:rsidRPr="003678E8" w:rsidSect="00AA4112">
      <w:headerReference w:type="default" r:id="rId7"/>
      <w:footerReference w:type="default" r:id="rId8"/>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1B7E1" w14:textId="77777777" w:rsidR="004A175B" w:rsidRDefault="004A175B">
      <w:pPr>
        <w:spacing w:after="0" w:line="240" w:lineRule="auto"/>
      </w:pPr>
      <w:r>
        <w:separator/>
      </w:r>
    </w:p>
  </w:endnote>
  <w:endnote w:type="continuationSeparator" w:id="0">
    <w:p w14:paraId="524DBED1" w14:textId="77777777" w:rsidR="004A175B" w:rsidRDefault="004A1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99DB9" w14:textId="28504F57" w:rsidR="00F27584" w:rsidRDefault="191BDFA3" w:rsidP="191BDFA3">
    <w:pPr>
      <w:pStyle w:val="Pieddepage"/>
      <w:jc w:val="right"/>
    </w:pPr>
    <w:r w:rsidRPr="191BDFA3">
      <w:rPr>
        <w:rFonts w:ascii="Arial" w:hAnsi="Arial" w:cs="Arial"/>
        <w:sz w:val="16"/>
        <w:szCs w:val="16"/>
      </w:rPr>
      <w:t xml:space="preserve">Page </w:t>
    </w:r>
    <w:r w:rsidR="00F27584" w:rsidRPr="191BDFA3">
      <w:rPr>
        <w:rFonts w:ascii="Arial" w:hAnsi="Arial" w:cs="Arial"/>
        <w:b/>
        <w:bCs/>
        <w:sz w:val="16"/>
        <w:szCs w:val="16"/>
      </w:rPr>
      <w:fldChar w:fldCharType="begin"/>
    </w:r>
    <w:r w:rsidR="00F27584" w:rsidRPr="191BDFA3">
      <w:rPr>
        <w:rFonts w:ascii="Arial" w:hAnsi="Arial" w:cs="Arial"/>
        <w:b/>
        <w:bCs/>
        <w:sz w:val="16"/>
        <w:szCs w:val="16"/>
      </w:rPr>
      <w:instrText xml:space="preserve"> PAGE </w:instrText>
    </w:r>
    <w:r w:rsidR="00F27584" w:rsidRPr="191BDFA3">
      <w:rPr>
        <w:rFonts w:ascii="Arial" w:hAnsi="Arial" w:cs="Arial"/>
        <w:b/>
        <w:bCs/>
        <w:sz w:val="16"/>
        <w:szCs w:val="16"/>
      </w:rPr>
      <w:fldChar w:fldCharType="separate"/>
    </w:r>
    <w:r w:rsidRPr="191BDFA3">
      <w:rPr>
        <w:rFonts w:ascii="Arial" w:hAnsi="Arial" w:cs="Arial"/>
        <w:b/>
        <w:bCs/>
        <w:sz w:val="16"/>
        <w:szCs w:val="16"/>
      </w:rPr>
      <w:t>2</w:t>
    </w:r>
    <w:r w:rsidR="00F27584" w:rsidRPr="191BDFA3">
      <w:rPr>
        <w:rFonts w:ascii="Arial" w:hAnsi="Arial" w:cs="Arial"/>
        <w:b/>
        <w:bCs/>
        <w:sz w:val="16"/>
        <w:szCs w:val="16"/>
      </w:rPr>
      <w:fldChar w:fldCharType="end"/>
    </w:r>
    <w:r w:rsidRPr="191BDFA3">
      <w:rPr>
        <w:rFonts w:ascii="Arial" w:hAnsi="Arial" w:cs="Arial"/>
        <w:sz w:val="16"/>
        <w:szCs w:val="16"/>
      </w:rPr>
      <w:t xml:space="preserve"> sur </w:t>
    </w:r>
    <w:r w:rsidR="00F27584" w:rsidRPr="191BDFA3">
      <w:rPr>
        <w:rFonts w:ascii="Arial" w:hAnsi="Arial" w:cs="Arial"/>
        <w:b/>
        <w:bCs/>
        <w:sz w:val="16"/>
        <w:szCs w:val="16"/>
      </w:rPr>
      <w:fldChar w:fldCharType="begin"/>
    </w:r>
    <w:r w:rsidR="00F27584" w:rsidRPr="191BDFA3">
      <w:rPr>
        <w:rFonts w:ascii="Arial" w:hAnsi="Arial" w:cs="Arial"/>
        <w:b/>
        <w:bCs/>
        <w:sz w:val="16"/>
        <w:szCs w:val="16"/>
      </w:rPr>
      <w:instrText xml:space="preserve"> NUMPAGES </w:instrText>
    </w:r>
    <w:r w:rsidR="00F27584" w:rsidRPr="191BDFA3">
      <w:rPr>
        <w:rFonts w:ascii="Arial" w:hAnsi="Arial" w:cs="Arial"/>
        <w:b/>
        <w:bCs/>
        <w:sz w:val="16"/>
        <w:szCs w:val="16"/>
      </w:rPr>
      <w:fldChar w:fldCharType="separate"/>
    </w:r>
    <w:r w:rsidRPr="191BDFA3">
      <w:rPr>
        <w:rFonts w:ascii="Arial" w:hAnsi="Arial" w:cs="Arial"/>
        <w:b/>
        <w:bCs/>
        <w:sz w:val="16"/>
        <w:szCs w:val="16"/>
      </w:rPr>
      <w:t>2</w:t>
    </w:r>
    <w:r w:rsidR="00F27584" w:rsidRPr="191BDFA3">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88286" w14:textId="77777777" w:rsidR="004A175B" w:rsidRDefault="004A175B">
      <w:pPr>
        <w:spacing w:after="0" w:line="240" w:lineRule="auto"/>
      </w:pPr>
      <w:r>
        <w:separator/>
      </w:r>
    </w:p>
  </w:footnote>
  <w:footnote w:type="continuationSeparator" w:id="0">
    <w:p w14:paraId="14E4006F" w14:textId="77777777" w:rsidR="004A175B" w:rsidRDefault="004A17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46FD050C" w:rsidR="008D08AA" w:rsidRDefault="191BDFA3">
    <w:pPr>
      <w:jc w:val="center"/>
      <w:rPr>
        <w:sz w:val="18"/>
        <w:szCs w:val="18"/>
      </w:rPr>
    </w:pPr>
    <w:r w:rsidRPr="191BDFA3">
      <w:rPr>
        <w:sz w:val="18"/>
        <w:szCs w:val="18"/>
      </w:rPr>
      <w:t>Conformément au Règlement REACH (CE) No. 1907/2006 et à son annexe II Règlement (CE) No. 2020/878</w:t>
    </w:r>
    <w:r w:rsidR="00B84FFD">
      <w:br/>
    </w:r>
    <w:r w:rsidRPr="191BDFA3">
      <w:rPr>
        <w:sz w:val="18"/>
        <w:szCs w:val="18"/>
      </w:rPr>
      <w:t xml:space="preserve">Date d’émission : 06/11/2026</w:t>
    </w:r>
    <w:proofErr w:type="spellStart"/>
    <w:r w:rsidRPr="191BDFA3">
      <w:rPr>
        <w:sz w:val="18"/>
        <w:szCs w:val="18"/>
      </w:rPr>
      <w:t/>
    </w:r>
    <w:proofErr w:type="spellEnd"/>
    <w:r w:rsidRPr="191BDFA3">
      <w:rPr>
        <w:sz w:val="18"/>
        <w:szCs w:val="18"/>
      </w:rPr>
      <w:t xml:space="preserve"> Date de révision : 06/11/2026</w:t>
    </w:r>
    <w:proofErr w:type="spellStart"/>
    <w:r w:rsidRPr="191BDFA3">
      <w:rPr>
        <w:sz w:val="18"/>
        <w:szCs w:val="18"/>
      </w:rPr>
      <w:t/>
    </w:r>
    <w:proofErr w:type="spellEnd"/>
    <w:r w:rsidRPr="191BDFA3">
      <w:rPr>
        <w:sz w:val="18"/>
        <w:szCs w:val="18"/>
      </w:rPr>
      <w:t xml:space="preserve"> Version : 1.0</w:t>
    </w:r>
  </w:p>
  <w:p w14:paraId="602D1847" w14:textId="4A38FC11" w:rsidR="00F27584" w:rsidRPr="0002782B" w:rsidRDefault="191BDFA3" w:rsidP="0002782B">
    <w:pPr>
      <w:jc w:val="center"/>
      <w:rPr>
        <w:b/>
        <w:bCs/>
        <w:sz w:val="32"/>
        <w:szCs w:val="32"/>
      </w:rPr>
    </w:pPr>
    <w:r w:rsidRPr="191BDFA3">
      <w:rPr>
        <w:b/>
        <w:bCs/>
        <w:sz w:val="32"/>
        <w:szCs w:val="32"/>
      </w:rPr>
      <w:t xml:space="preserve">Parfum barbe à papa</w:t>
    </w:r>
    <w:proofErr w:type="spellStart"/>
    <w:proofErr w:type="gramStart"/>
    <w:r w:rsidRPr="191BDFA3">
      <w:rPr>
        <w:b/>
        <w:bCs/>
        <w:sz w:val="32"/>
        <w:szCs w:val="32"/>
      </w:rPr>
      <w:t/>
    </w:r>
    <w:proofErr w:type="spellEnd"/>
    <w:proofErr w:type="gramEnd"/>
    <w:r w:rsidRPr="191BDFA3">
      <w:rPr>
        <w:b/>
        <w:bCs/>
        <w:sz w:val="32"/>
        <w:szCs w:val="32"/>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745A"/>
    <w:rsid w:val="00021885"/>
    <w:rsid w:val="00022257"/>
    <w:rsid w:val="00022CAA"/>
    <w:rsid w:val="0002615E"/>
    <w:rsid w:val="000267FC"/>
    <w:rsid w:val="0002782B"/>
    <w:rsid w:val="00031494"/>
    <w:rsid w:val="000325BE"/>
    <w:rsid w:val="00040292"/>
    <w:rsid w:val="000456D7"/>
    <w:rsid w:val="00046D59"/>
    <w:rsid w:val="00047A93"/>
    <w:rsid w:val="00047AB4"/>
    <w:rsid w:val="00054517"/>
    <w:rsid w:val="000551B2"/>
    <w:rsid w:val="00055D55"/>
    <w:rsid w:val="000563A0"/>
    <w:rsid w:val="00057EA2"/>
    <w:rsid w:val="000643EE"/>
    <w:rsid w:val="00071BA3"/>
    <w:rsid w:val="0007352A"/>
    <w:rsid w:val="000846C4"/>
    <w:rsid w:val="00086074"/>
    <w:rsid w:val="00092F69"/>
    <w:rsid w:val="0009362C"/>
    <w:rsid w:val="00096723"/>
    <w:rsid w:val="00096FD5"/>
    <w:rsid w:val="000A0689"/>
    <w:rsid w:val="000A1CD8"/>
    <w:rsid w:val="000A207C"/>
    <w:rsid w:val="000A70AF"/>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509A"/>
    <w:rsid w:val="000F5AF8"/>
    <w:rsid w:val="00103CB8"/>
    <w:rsid w:val="00105CCC"/>
    <w:rsid w:val="001106E7"/>
    <w:rsid w:val="001124DF"/>
    <w:rsid w:val="00112F1D"/>
    <w:rsid w:val="00116033"/>
    <w:rsid w:val="00116085"/>
    <w:rsid w:val="001171E3"/>
    <w:rsid w:val="001177C5"/>
    <w:rsid w:val="0012078D"/>
    <w:rsid w:val="00120E8F"/>
    <w:rsid w:val="00130D7E"/>
    <w:rsid w:val="00134C51"/>
    <w:rsid w:val="00137E4C"/>
    <w:rsid w:val="00141378"/>
    <w:rsid w:val="00141992"/>
    <w:rsid w:val="00142714"/>
    <w:rsid w:val="00143945"/>
    <w:rsid w:val="0014403B"/>
    <w:rsid w:val="001447B7"/>
    <w:rsid w:val="00144B0B"/>
    <w:rsid w:val="00145064"/>
    <w:rsid w:val="001479A4"/>
    <w:rsid w:val="00155915"/>
    <w:rsid w:val="00161A24"/>
    <w:rsid w:val="00167AB5"/>
    <w:rsid w:val="00171EDC"/>
    <w:rsid w:val="00171F91"/>
    <w:rsid w:val="00173BA0"/>
    <w:rsid w:val="00180BBD"/>
    <w:rsid w:val="001830DE"/>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25C"/>
    <w:rsid w:val="001F699D"/>
    <w:rsid w:val="00206A53"/>
    <w:rsid w:val="002076E6"/>
    <w:rsid w:val="002079E2"/>
    <w:rsid w:val="002105F5"/>
    <w:rsid w:val="00211FF6"/>
    <w:rsid w:val="0022015A"/>
    <w:rsid w:val="0022044D"/>
    <w:rsid w:val="00221EAB"/>
    <w:rsid w:val="00223972"/>
    <w:rsid w:val="00225DFF"/>
    <w:rsid w:val="00226EDD"/>
    <w:rsid w:val="00227FED"/>
    <w:rsid w:val="002318ED"/>
    <w:rsid w:val="00235603"/>
    <w:rsid w:val="00236021"/>
    <w:rsid w:val="00236455"/>
    <w:rsid w:val="00243BE9"/>
    <w:rsid w:val="00244D5A"/>
    <w:rsid w:val="00245443"/>
    <w:rsid w:val="00246B9F"/>
    <w:rsid w:val="0025175D"/>
    <w:rsid w:val="0026352B"/>
    <w:rsid w:val="00264543"/>
    <w:rsid w:val="002645B8"/>
    <w:rsid w:val="00265B98"/>
    <w:rsid w:val="002721FD"/>
    <w:rsid w:val="00275558"/>
    <w:rsid w:val="002755C5"/>
    <w:rsid w:val="00277D6F"/>
    <w:rsid w:val="002812E1"/>
    <w:rsid w:val="00282ACF"/>
    <w:rsid w:val="002848D2"/>
    <w:rsid w:val="002852C0"/>
    <w:rsid w:val="00285C7D"/>
    <w:rsid w:val="00290AF2"/>
    <w:rsid w:val="00291CEF"/>
    <w:rsid w:val="002947C0"/>
    <w:rsid w:val="002967E6"/>
    <w:rsid w:val="002A0F7F"/>
    <w:rsid w:val="002A3BC6"/>
    <w:rsid w:val="002A4D25"/>
    <w:rsid w:val="002A5326"/>
    <w:rsid w:val="002A548A"/>
    <w:rsid w:val="002B1F82"/>
    <w:rsid w:val="002B2459"/>
    <w:rsid w:val="002B5ED6"/>
    <w:rsid w:val="002B6D91"/>
    <w:rsid w:val="002C11BB"/>
    <w:rsid w:val="002D0C54"/>
    <w:rsid w:val="002D7A64"/>
    <w:rsid w:val="002E2971"/>
    <w:rsid w:val="002F2C74"/>
    <w:rsid w:val="002F3EEA"/>
    <w:rsid w:val="002F4DDE"/>
    <w:rsid w:val="002F50BA"/>
    <w:rsid w:val="002F5C65"/>
    <w:rsid w:val="002F7376"/>
    <w:rsid w:val="003023D3"/>
    <w:rsid w:val="00303EBF"/>
    <w:rsid w:val="0030495A"/>
    <w:rsid w:val="003058EB"/>
    <w:rsid w:val="00311152"/>
    <w:rsid w:val="003130D3"/>
    <w:rsid w:val="00313A00"/>
    <w:rsid w:val="00317940"/>
    <w:rsid w:val="00317CBD"/>
    <w:rsid w:val="0032026B"/>
    <w:rsid w:val="00320473"/>
    <w:rsid w:val="00321575"/>
    <w:rsid w:val="00324968"/>
    <w:rsid w:val="003260B4"/>
    <w:rsid w:val="00326940"/>
    <w:rsid w:val="00334FB2"/>
    <w:rsid w:val="00336648"/>
    <w:rsid w:val="00337080"/>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678E8"/>
    <w:rsid w:val="0037020E"/>
    <w:rsid w:val="003748B0"/>
    <w:rsid w:val="00380926"/>
    <w:rsid w:val="00381949"/>
    <w:rsid w:val="00382819"/>
    <w:rsid w:val="0038682F"/>
    <w:rsid w:val="00392498"/>
    <w:rsid w:val="00392ACB"/>
    <w:rsid w:val="003953C3"/>
    <w:rsid w:val="00397135"/>
    <w:rsid w:val="003A0B67"/>
    <w:rsid w:val="003A0C46"/>
    <w:rsid w:val="003A7B8D"/>
    <w:rsid w:val="003B0806"/>
    <w:rsid w:val="003B0F60"/>
    <w:rsid w:val="003B54D7"/>
    <w:rsid w:val="003B56FC"/>
    <w:rsid w:val="003C119D"/>
    <w:rsid w:val="003C261F"/>
    <w:rsid w:val="003C28D3"/>
    <w:rsid w:val="003C5EC3"/>
    <w:rsid w:val="003D0A3E"/>
    <w:rsid w:val="003D0C90"/>
    <w:rsid w:val="003D249B"/>
    <w:rsid w:val="003D7829"/>
    <w:rsid w:val="003E0AB7"/>
    <w:rsid w:val="003E1BFA"/>
    <w:rsid w:val="003E3135"/>
    <w:rsid w:val="003E36D4"/>
    <w:rsid w:val="003E4706"/>
    <w:rsid w:val="003E53F0"/>
    <w:rsid w:val="003F2A84"/>
    <w:rsid w:val="003F54EB"/>
    <w:rsid w:val="003F7E30"/>
    <w:rsid w:val="00401780"/>
    <w:rsid w:val="00406365"/>
    <w:rsid w:val="004124EC"/>
    <w:rsid w:val="00413CC4"/>
    <w:rsid w:val="00414194"/>
    <w:rsid w:val="00415DDE"/>
    <w:rsid w:val="004165D8"/>
    <w:rsid w:val="004168E2"/>
    <w:rsid w:val="00420004"/>
    <w:rsid w:val="004300B5"/>
    <w:rsid w:val="00431C6F"/>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614FD"/>
    <w:rsid w:val="0046289E"/>
    <w:rsid w:val="004665D1"/>
    <w:rsid w:val="00473B1D"/>
    <w:rsid w:val="00474B4A"/>
    <w:rsid w:val="004757EF"/>
    <w:rsid w:val="00475B2F"/>
    <w:rsid w:val="0047634E"/>
    <w:rsid w:val="00481B9C"/>
    <w:rsid w:val="00482F68"/>
    <w:rsid w:val="004831DA"/>
    <w:rsid w:val="00486631"/>
    <w:rsid w:val="00492FD6"/>
    <w:rsid w:val="0049776E"/>
    <w:rsid w:val="004A0024"/>
    <w:rsid w:val="004A0789"/>
    <w:rsid w:val="004A175B"/>
    <w:rsid w:val="004A23FB"/>
    <w:rsid w:val="004A2849"/>
    <w:rsid w:val="004A5679"/>
    <w:rsid w:val="004A67A3"/>
    <w:rsid w:val="004B0FA4"/>
    <w:rsid w:val="004B3B77"/>
    <w:rsid w:val="004B4971"/>
    <w:rsid w:val="004B4D2F"/>
    <w:rsid w:val="004C0393"/>
    <w:rsid w:val="004C169C"/>
    <w:rsid w:val="004C1A04"/>
    <w:rsid w:val="004C2860"/>
    <w:rsid w:val="004C3A13"/>
    <w:rsid w:val="004D2A33"/>
    <w:rsid w:val="004D5415"/>
    <w:rsid w:val="004D7DD1"/>
    <w:rsid w:val="004E0128"/>
    <w:rsid w:val="004E15C5"/>
    <w:rsid w:val="004F2B67"/>
    <w:rsid w:val="004F3675"/>
    <w:rsid w:val="004F5837"/>
    <w:rsid w:val="004F724F"/>
    <w:rsid w:val="004F7F05"/>
    <w:rsid w:val="00503850"/>
    <w:rsid w:val="00512042"/>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43A5"/>
    <w:rsid w:val="00544CDD"/>
    <w:rsid w:val="00545C98"/>
    <w:rsid w:val="0055195E"/>
    <w:rsid w:val="005520C5"/>
    <w:rsid w:val="00552548"/>
    <w:rsid w:val="00553811"/>
    <w:rsid w:val="0055718E"/>
    <w:rsid w:val="00563E9C"/>
    <w:rsid w:val="00565113"/>
    <w:rsid w:val="0056759A"/>
    <w:rsid w:val="00567FD7"/>
    <w:rsid w:val="0057054F"/>
    <w:rsid w:val="005714E7"/>
    <w:rsid w:val="00572F7B"/>
    <w:rsid w:val="005778FA"/>
    <w:rsid w:val="0058532E"/>
    <w:rsid w:val="00594E04"/>
    <w:rsid w:val="005953B3"/>
    <w:rsid w:val="005A0B23"/>
    <w:rsid w:val="005A15E0"/>
    <w:rsid w:val="005A259B"/>
    <w:rsid w:val="005A4F9C"/>
    <w:rsid w:val="005A509F"/>
    <w:rsid w:val="005A5FE5"/>
    <w:rsid w:val="005A6D83"/>
    <w:rsid w:val="005A72F1"/>
    <w:rsid w:val="005B0911"/>
    <w:rsid w:val="005B25B4"/>
    <w:rsid w:val="005B46F6"/>
    <w:rsid w:val="005B6BB7"/>
    <w:rsid w:val="005B6E55"/>
    <w:rsid w:val="005B79B6"/>
    <w:rsid w:val="005C041A"/>
    <w:rsid w:val="005C0F0A"/>
    <w:rsid w:val="005C385C"/>
    <w:rsid w:val="005E5BDF"/>
    <w:rsid w:val="005E5CF1"/>
    <w:rsid w:val="005E5F12"/>
    <w:rsid w:val="005F3E29"/>
    <w:rsid w:val="005F652A"/>
    <w:rsid w:val="005F7D97"/>
    <w:rsid w:val="006002D4"/>
    <w:rsid w:val="006142FC"/>
    <w:rsid w:val="00617275"/>
    <w:rsid w:val="00621620"/>
    <w:rsid w:val="006248DD"/>
    <w:rsid w:val="0062495F"/>
    <w:rsid w:val="0062525C"/>
    <w:rsid w:val="006307BB"/>
    <w:rsid w:val="006339DA"/>
    <w:rsid w:val="00640680"/>
    <w:rsid w:val="00640CB0"/>
    <w:rsid w:val="0064388C"/>
    <w:rsid w:val="006444D5"/>
    <w:rsid w:val="006448B0"/>
    <w:rsid w:val="006457AA"/>
    <w:rsid w:val="006472E9"/>
    <w:rsid w:val="00650769"/>
    <w:rsid w:val="00650BAB"/>
    <w:rsid w:val="00651483"/>
    <w:rsid w:val="00653F4C"/>
    <w:rsid w:val="006541F9"/>
    <w:rsid w:val="006605D1"/>
    <w:rsid w:val="00660696"/>
    <w:rsid w:val="00665F07"/>
    <w:rsid w:val="00667D8A"/>
    <w:rsid w:val="006714D0"/>
    <w:rsid w:val="006757B4"/>
    <w:rsid w:val="0068110C"/>
    <w:rsid w:val="0068526B"/>
    <w:rsid w:val="00685CC0"/>
    <w:rsid w:val="00687121"/>
    <w:rsid w:val="0068748D"/>
    <w:rsid w:val="006942C5"/>
    <w:rsid w:val="00696D90"/>
    <w:rsid w:val="006A09DF"/>
    <w:rsid w:val="006A0A03"/>
    <w:rsid w:val="006A343D"/>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3646"/>
    <w:rsid w:val="006D5183"/>
    <w:rsid w:val="006D7C00"/>
    <w:rsid w:val="006E2049"/>
    <w:rsid w:val="006E2543"/>
    <w:rsid w:val="006E3F73"/>
    <w:rsid w:val="006E4BE4"/>
    <w:rsid w:val="006E5C22"/>
    <w:rsid w:val="006E5CBD"/>
    <w:rsid w:val="006F33D1"/>
    <w:rsid w:val="006F50A1"/>
    <w:rsid w:val="006F50C0"/>
    <w:rsid w:val="006F528C"/>
    <w:rsid w:val="006F6CF0"/>
    <w:rsid w:val="006F6EDE"/>
    <w:rsid w:val="006F7CBB"/>
    <w:rsid w:val="00700489"/>
    <w:rsid w:val="00701C9C"/>
    <w:rsid w:val="007022F5"/>
    <w:rsid w:val="00705E5A"/>
    <w:rsid w:val="0070658D"/>
    <w:rsid w:val="00707D00"/>
    <w:rsid w:val="0071365B"/>
    <w:rsid w:val="00714389"/>
    <w:rsid w:val="00714407"/>
    <w:rsid w:val="00715EEB"/>
    <w:rsid w:val="007204F5"/>
    <w:rsid w:val="00725CA4"/>
    <w:rsid w:val="00727AD5"/>
    <w:rsid w:val="007332C4"/>
    <w:rsid w:val="007506E7"/>
    <w:rsid w:val="0075163B"/>
    <w:rsid w:val="007521C6"/>
    <w:rsid w:val="007565B2"/>
    <w:rsid w:val="00757795"/>
    <w:rsid w:val="00757D38"/>
    <w:rsid w:val="00765156"/>
    <w:rsid w:val="007652FB"/>
    <w:rsid w:val="00766B54"/>
    <w:rsid w:val="0077069D"/>
    <w:rsid w:val="00774869"/>
    <w:rsid w:val="00774FFA"/>
    <w:rsid w:val="007754D7"/>
    <w:rsid w:val="0078097E"/>
    <w:rsid w:val="00780B72"/>
    <w:rsid w:val="007901E2"/>
    <w:rsid w:val="00793F9A"/>
    <w:rsid w:val="00794FA2"/>
    <w:rsid w:val="00795EFF"/>
    <w:rsid w:val="00796317"/>
    <w:rsid w:val="00796FC2"/>
    <w:rsid w:val="007A268A"/>
    <w:rsid w:val="007A2B3A"/>
    <w:rsid w:val="007A6E55"/>
    <w:rsid w:val="007B054E"/>
    <w:rsid w:val="007B0B12"/>
    <w:rsid w:val="007B1713"/>
    <w:rsid w:val="007B22A2"/>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18EA"/>
    <w:rsid w:val="00817DBE"/>
    <w:rsid w:val="00817F9B"/>
    <w:rsid w:val="0082065C"/>
    <w:rsid w:val="00831549"/>
    <w:rsid w:val="00831A6E"/>
    <w:rsid w:val="0083233F"/>
    <w:rsid w:val="00834169"/>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3593"/>
    <w:rsid w:val="00880903"/>
    <w:rsid w:val="00883A0B"/>
    <w:rsid w:val="0088711D"/>
    <w:rsid w:val="00887B61"/>
    <w:rsid w:val="0089092C"/>
    <w:rsid w:val="00890C0A"/>
    <w:rsid w:val="008975C8"/>
    <w:rsid w:val="00897D26"/>
    <w:rsid w:val="008A2FDE"/>
    <w:rsid w:val="008A48A9"/>
    <w:rsid w:val="008A6639"/>
    <w:rsid w:val="008B0704"/>
    <w:rsid w:val="008B3C81"/>
    <w:rsid w:val="008B46A5"/>
    <w:rsid w:val="008B52B3"/>
    <w:rsid w:val="008C2339"/>
    <w:rsid w:val="008C2ABB"/>
    <w:rsid w:val="008C3546"/>
    <w:rsid w:val="008C3D73"/>
    <w:rsid w:val="008C53A6"/>
    <w:rsid w:val="008D08AA"/>
    <w:rsid w:val="008D090E"/>
    <w:rsid w:val="008D75D8"/>
    <w:rsid w:val="008E14CB"/>
    <w:rsid w:val="008E34B6"/>
    <w:rsid w:val="008E79D3"/>
    <w:rsid w:val="008F0D65"/>
    <w:rsid w:val="00900E90"/>
    <w:rsid w:val="009020F8"/>
    <w:rsid w:val="00910D65"/>
    <w:rsid w:val="0091391B"/>
    <w:rsid w:val="00914024"/>
    <w:rsid w:val="00914B76"/>
    <w:rsid w:val="00920845"/>
    <w:rsid w:val="00922173"/>
    <w:rsid w:val="00922958"/>
    <w:rsid w:val="0092317C"/>
    <w:rsid w:val="009238B3"/>
    <w:rsid w:val="00923CC8"/>
    <w:rsid w:val="00924542"/>
    <w:rsid w:val="009249F9"/>
    <w:rsid w:val="00926059"/>
    <w:rsid w:val="0092762E"/>
    <w:rsid w:val="00931884"/>
    <w:rsid w:val="00934A0F"/>
    <w:rsid w:val="00942316"/>
    <w:rsid w:val="00944604"/>
    <w:rsid w:val="009460B3"/>
    <w:rsid w:val="00946C79"/>
    <w:rsid w:val="009477FB"/>
    <w:rsid w:val="0094792B"/>
    <w:rsid w:val="00947AAA"/>
    <w:rsid w:val="0095020E"/>
    <w:rsid w:val="009508DA"/>
    <w:rsid w:val="00951B46"/>
    <w:rsid w:val="009535CE"/>
    <w:rsid w:val="00956385"/>
    <w:rsid w:val="0095661B"/>
    <w:rsid w:val="0096305F"/>
    <w:rsid w:val="00963A9C"/>
    <w:rsid w:val="0096559B"/>
    <w:rsid w:val="00965AF0"/>
    <w:rsid w:val="00967229"/>
    <w:rsid w:val="00970F9F"/>
    <w:rsid w:val="009740EB"/>
    <w:rsid w:val="00974B91"/>
    <w:rsid w:val="009751CB"/>
    <w:rsid w:val="00980DBA"/>
    <w:rsid w:val="00981A1C"/>
    <w:rsid w:val="00984027"/>
    <w:rsid w:val="00984D37"/>
    <w:rsid w:val="00990AB0"/>
    <w:rsid w:val="00995D1A"/>
    <w:rsid w:val="0099660B"/>
    <w:rsid w:val="009A1E12"/>
    <w:rsid w:val="009A73CD"/>
    <w:rsid w:val="009B0DA0"/>
    <w:rsid w:val="009B2858"/>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C18"/>
    <w:rsid w:val="00A351CD"/>
    <w:rsid w:val="00A35212"/>
    <w:rsid w:val="00A3534A"/>
    <w:rsid w:val="00A360C2"/>
    <w:rsid w:val="00A374A1"/>
    <w:rsid w:val="00A374B6"/>
    <w:rsid w:val="00A41621"/>
    <w:rsid w:val="00A42C01"/>
    <w:rsid w:val="00A449C9"/>
    <w:rsid w:val="00A459D2"/>
    <w:rsid w:val="00A465C0"/>
    <w:rsid w:val="00A47BDF"/>
    <w:rsid w:val="00A47D29"/>
    <w:rsid w:val="00A507EF"/>
    <w:rsid w:val="00A50A32"/>
    <w:rsid w:val="00A51E67"/>
    <w:rsid w:val="00A5298F"/>
    <w:rsid w:val="00A53348"/>
    <w:rsid w:val="00A538C6"/>
    <w:rsid w:val="00A5554E"/>
    <w:rsid w:val="00A557B6"/>
    <w:rsid w:val="00A56828"/>
    <w:rsid w:val="00A56A82"/>
    <w:rsid w:val="00A60CAE"/>
    <w:rsid w:val="00A61B91"/>
    <w:rsid w:val="00A62EC8"/>
    <w:rsid w:val="00A6574E"/>
    <w:rsid w:val="00A662ED"/>
    <w:rsid w:val="00A66603"/>
    <w:rsid w:val="00A67914"/>
    <w:rsid w:val="00A700DF"/>
    <w:rsid w:val="00A706AA"/>
    <w:rsid w:val="00A72910"/>
    <w:rsid w:val="00A73B71"/>
    <w:rsid w:val="00A73D59"/>
    <w:rsid w:val="00A82477"/>
    <w:rsid w:val="00A839E1"/>
    <w:rsid w:val="00A84F60"/>
    <w:rsid w:val="00A922D9"/>
    <w:rsid w:val="00A926B4"/>
    <w:rsid w:val="00A93866"/>
    <w:rsid w:val="00A94231"/>
    <w:rsid w:val="00AA4112"/>
    <w:rsid w:val="00AA5470"/>
    <w:rsid w:val="00AA6FC1"/>
    <w:rsid w:val="00AB4F5B"/>
    <w:rsid w:val="00AB662E"/>
    <w:rsid w:val="00AC0C7D"/>
    <w:rsid w:val="00AC19AE"/>
    <w:rsid w:val="00AC3CD9"/>
    <w:rsid w:val="00AC469D"/>
    <w:rsid w:val="00AD158B"/>
    <w:rsid w:val="00AD4DE4"/>
    <w:rsid w:val="00AD55F7"/>
    <w:rsid w:val="00AD586D"/>
    <w:rsid w:val="00AD73C2"/>
    <w:rsid w:val="00AD73CF"/>
    <w:rsid w:val="00AE4BA8"/>
    <w:rsid w:val="00AE4CC5"/>
    <w:rsid w:val="00AE6620"/>
    <w:rsid w:val="00AF1F50"/>
    <w:rsid w:val="00AF4A52"/>
    <w:rsid w:val="00B017B0"/>
    <w:rsid w:val="00B035B8"/>
    <w:rsid w:val="00B044D6"/>
    <w:rsid w:val="00B075AB"/>
    <w:rsid w:val="00B1115F"/>
    <w:rsid w:val="00B11537"/>
    <w:rsid w:val="00B11723"/>
    <w:rsid w:val="00B124D9"/>
    <w:rsid w:val="00B1405C"/>
    <w:rsid w:val="00B15913"/>
    <w:rsid w:val="00B219DF"/>
    <w:rsid w:val="00B22A89"/>
    <w:rsid w:val="00B246BC"/>
    <w:rsid w:val="00B24732"/>
    <w:rsid w:val="00B25055"/>
    <w:rsid w:val="00B25289"/>
    <w:rsid w:val="00B25E16"/>
    <w:rsid w:val="00B30D0D"/>
    <w:rsid w:val="00B34505"/>
    <w:rsid w:val="00B3519E"/>
    <w:rsid w:val="00B37CD4"/>
    <w:rsid w:val="00B37CF9"/>
    <w:rsid w:val="00B43BE8"/>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09D7"/>
    <w:rsid w:val="00B72890"/>
    <w:rsid w:val="00B72B31"/>
    <w:rsid w:val="00B72CB2"/>
    <w:rsid w:val="00B800BA"/>
    <w:rsid w:val="00B81A12"/>
    <w:rsid w:val="00B8331E"/>
    <w:rsid w:val="00B84BB6"/>
    <w:rsid w:val="00B84FFD"/>
    <w:rsid w:val="00B86DAD"/>
    <w:rsid w:val="00B87C90"/>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35F"/>
    <w:rsid w:val="00BE0B79"/>
    <w:rsid w:val="00BE12BA"/>
    <w:rsid w:val="00BE4004"/>
    <w:rsid w:val="00BE42E7"/>
    <w:rsid w:val="00BE71D8"/>
    <w:rsid w:val="00BF23FC"/>
    <w:rsid w:val="00BF4899"/>
    <w:rsid w:val="00BF61C1"/>
    <w:rsid w:val="00C0059E"/>
    <w:rsid w:val="00C00982"/>
    <w:rsid w:val="00C01B79"/>
    <w:rsid w:val="00C1157B"/>
    <w:rsid w:val="00C122BF"/>
    <w:rsid w:val="00C12900"/>
    <w:rsid w:val="00C135E8"/>
    <w:rsid w:val="00C14CA8"/>
    <w:rsid w:val="00C14D02"/>
    <w:rsid w:val="00C16531"/>
    <w:rsid w:val="00C170F9"/>
    <w:rsid w:val="00C20B49"/>
    <w:rsid w:val="00C22D1B"/>
    <w:rsid w:val="00C25613"/>
    <w:rsid w:val="00C2595E"/>
    <w:rsid w:val="00C27865"/>
    <w:rsid w:val="00C27E5E"/>
    <w:rsid w:val="00C31F63"/>
    <w:rsid w:val="00C3395F"/>
    <w:rsid w:val="00C35913"/>
    <w:rsid w:val="00C366E7"/>
    <w:rsid w:val="00C36DB0"/>
    <w:rsid w:val="00C401EF"/>
    <w:rsid w:val="00C410B2"/>
    <w:rsid w:val="00C45B09"/>
    <w:rsid w:val="00C45DBD"/>
    <w:rsid w:val="00C4763B"/>
    <w:rsid w:val="00C50284"/>
    <w:rsid w:val="00C50B3B"/>
    <w:rsid w:val="00C5429C"/>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B683B"/>
    <w:rsid w:val="00CC37DD"/>
    <w:rsid w:val="00CC3BE6"/>
    <w:rsid w:val="00CC3F71"/>
    <w:rsid w:val="00CC4420"/>
    <w:rsid w:val="00CC67F3"/>
    <w:rsid w:val="00CC6D49"/>
    <w:rsid w:val="00CD1251"/>
    <w:rsid w:val="00CE2C25"/>
    <w:rsid w:val="00CE3EA0"/>
    <w:rsid w:val="00CE595B"/>
    <w:rsid w:val="00CE5CD1"/>
    <w:rsid w:val="00CE68D6"/>
    <w:rsid w:val="00CF07BA"/>
    <w:rsid w:val="00CF398A"/>
    <w:rsid w:val="00CF6BD3"/>
    <w:rsid w:val="00D011A0"/>
    <w:rsid w:val="00D0417D"/>
    <w:rsid w:val="00D04BE5"/>
    <w:rsid w:val="00D05CD8"/>
    <w:rsid w:val="00D0744D"/>
    <w:rsid w:val="00D10D2E"/>
    <w:rsid w:val="00D12C4D"/>
    <w:rsid w:val="00D31145"/>
    <w:rsid w:val="00D31444"/>
    <w:rsid w:val="00D31689"/>
    <w:rsid w:val="00D342BD"/>
    <w:rsid w:val="00D358CF"/>
    <w:rsid w:val="00D431C7"/>
    <w:rsid w:val="00D43609"/>
    <w:rsid w:val="00D45A53"/>
    <w:rsid w:val="00D464BE"/>
    <w:rsid w:val="00D46E1C"/>
    <w:rsid w:val="00D47B1D"/>
    <w:rsid w:val="00D54D67"/>
    <w:rsid w:val="00D55F4C"/>
    <w:rsid w:val="00D57DF9"/>
    <w:rsid w:val="00D60E53"/>
    <w:rsid w:val="00D61591"/>
    <w:rsid w:val="00D65AEA"/>
    <w:rsid w:val="00D66376"/>
    <w:rsid w:val="00D66BC5"/>
    <w:rsid w:val="00D769DB"/>
    <w:rsid w:val="00D8257D"/>
    <w:rsid w:val="00D842EF"/>
    <w:rsid w:val="00D909FD"/>
    <w:rsid w:val="00D94842"/>
    <w:rsid w:val="00DA07A8"/>
    <w:rsid w:val="00DA168C"/>
    <w:rsid w:val="00DA2C7F"/>
    <w:rsid w:val="00DA37C9"/>
    <w:rsid w:val="00DA3B77"/>
    <w:rsid w:val="00DA6E18"/>
    <w:rsid w:val="00DB0EC1"/>
    <w:rsid w:val="00DB0F1B"/>
    <w:rsid w:val="00DB1D33"/>
    <w:rsid w:val="00DB2FAA"/>
    <w:rsid w:val="00DC205A"/>
    <w:rsid w:val="00DC6F2E"/>
    <w:rsid w:val="00DD2165"/>
    <w:rsid w:val="00DD7191"/>
    <w:rsid w:val="00DE04B3"/>
    <w:rsid w:val="00DE2735"/>
    <w:rsid w:val="00DE3388"/>
    <w:rsid w:val="00DF4721"/>
    <w:rsid w:val="00DF788F"/>
    <w:rsid w:val="00E012D5"/>
    <w:rsid w:val="00E06FB3"/>
    <w:rsid w:val="00E07E7B"/>
    <w:rsid w:val="00E125B3"/>
    <w:rsid w:val="00E14F4C"/>
    <w:rsid w:val="00E1787A"/>
    <w:rsid w:val="00E22D43"/>
    <w:rsid w:val="00E232C1"/>
    <w:rsid w:val="00E2357A"/>
    <w:rsid w:val="00E42662"/>
    <w:rsid w:val="00E43056"/>
    <w:rsid w:val="00E4541F"/>
    <w:rsid w:val="00E53EBD"/>
    <w:rsid w:val="00E5482F"/>
    <w:rsid w:val="00E5485D"/>
    <w:rsid w:val="00E556C7"/>
    <w:rsid w:val="00E56B04"/>
    <w:rsid w:val="00E7097D"/>
    <w:rsid w:val="00E73532"/>
    <w:rsid w:val="00E741AB"/>
    <w:rsid w:val="00E74845"/>
    <w:rsid w:val="00E75E92"/>
    <w:rsid w:val="00E77728"/>
    <w:rsid w:val="00E80D08"/>
    <w:rsid w:val="00E832B0"/>
    <w:rsid w:val="00E83C96"/>
    <w:rsid w:val="00E8474D"/>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D0D5F"/>
    <w:rsid w:val="00ED2A98"/>
    <w:rsid w:val="00ED32F3"/>
    <w:rsid w:val="00ED518C"/>
    <w:rsid w:val="00ED5894"/>
    <w:rsid w:val="00EE036A"/>
    <w:rsid w:val="00EE7CC5"/>
    <w:rsid w:val="00EF3BA7"/>
    <w:rsid w:val="00EF3C01"/>
    <w:rsid w:val="00EF6720"/>
    <w:rsid w:val="00EF74BD"/>
    <w:rsid w:val="00F00134"/>
    <w:rsid w:val="00F0143D"/>
    <w:rsid w:val="00F019F9"/>
    <w:rsid w:val="00F03B89"/>
    <w:rsid w:val="00F0526D"/>
    <w:rsid w:val="00F12229"/>
    <w:rsid w:val="00F15FF3"/>
    <w:rsid w:val="00F21A96"/>
    <w:rsid w:val="00F2242B"/>
    <w:rsid w:val="00F259EB"/>
    <w:rsid w:val="00F267D3"/>
    <w:rsid w:val="00F27584"/>
    <w:rsid w:val="00F30723"/>
    <w:rsid w:val="00F316B7"/>
    <w:rsid w:val="00F34124"/>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5785"/>
    <w:rsid w:val="00FD7BBB"/>
    <w:rsid w:val="00FE2768"/>
    <w:rsid w:val="00FE2DB9"/>
    <w:rsid w:val="00FE6176"/>
    <w:rsid w:val="00FF0106"/>
    <w:rsid w:val="00FF0F7E"/>
    <w:rsid w:val="191BDFA3"/>
    <w:rsid w:val="3512F151"/>
    <w:rsid w:val="75CEF2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table" w:customStyle="1" w:styleId="SDSTableWithBordersWithHeaderRow">
    <w:name w:val="SDS_Table_WithBorders_WithHeaderRow"/>
    <w:basedOn w:val="TableauNormal"/>
    <w:rsid w:val="00707D00"/>
    <w:pPr>
      <w:keepLines/>
      <w:spacing w:after="0" w:line="240" w:lineRule="auto"/>
    </w:pPr>
    <w:rPr>
      <w:rFonts w:ascii="Arial" w:eastAsia="Times New Roman" w:hAnsi="Arial" w:cs="Arial"/>
      <w:kern w:val="0"/>
      <w:sz w:val="16"/>
      <w:szCs w:val="16"/>
      <w:lang w:val="en-GB" w:eastAsia="en-GB"/>
      <w14:ligatures w14:val="none"/>
    </w:r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paragraph" w:customStyle="1" w:styleId="SDSTableTextHeading1">
    <w:name w:val="SDS_TableText_Heading1"/>
    <w:link w:val="SDSTableTextHeading1Char"/>
    <w:uiPriority w:val="12"/>
    <w:rsid w:val="00707D00"/>
    <w:pPr>
      <w:keepNext/>
      <w:keepLines/>
      <w:spacing w:after="0" w:line="288" w:lineRule="auto"/>
    </w:pPr>
    <w:rPr>
      <w:rFonts w:ascii="Arial" w:eastAsia="Times New Roman" w:hAnsi="Arial" w:cs="Arial"/>
      <w:b/>
      <w:noProof/>
      <w:color w:val="0070C0"/>
      <w:kern w:val="0"/>
      <w:sz w:val="18"/>
      <w:szCs w:val="16"/>
      <w:lang w:val="en-GB" w:eastAsia="nl-NL"/>
      <w14:ligatures w14:val="none"/>
    </w:rPr>
  </w:style>
  <w:style w:type="character" w:customStyle="1" w:styleId="SDSTableTextHeading1Char">
    <w:name w:val="SDS_TableText_Heading1 Char"/>
    <w:link w:val="SDSTableTextHeading1"/>
    <w:uiPriority w:val="12"/>
    <w:rsid w:val="00707D00"/>
    <w:rPr>
      <w:rFonts w:ascii="Arial" w:eastAsia="Times New Roman" w:hAnsi="Arial" w:cs="Arial"/>
      <w:b/>
      <w:noProof/>
      <w:color w:val="0070C0"/>
      <w:kern w:val="0"/>
      <w:sz w:val="18"/>
      <w:szCs w:val="16"/>
      <w:lang w:val="en-GB" w:eastAsia="nl-NL"/>
      <w14:ligatures w14:val="none"/>
    </w:rPr>
  </w:style>
  <w:style w:type="paragraph" w:customStyle="1" w:styleId="SDSTextBlankLine">
    <w:name w:val="SDS_Text_BlankLine"/>
    <w:link w:val="SDSTextBlankLineChar"/>
    <w:uiPriority w:val="8"/>
    <w:rsid w:val="00431C6F"/>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431C6F"/>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3678E8"/>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3678E8"/>
    <w:rPr>
      <w:rFonts w:ascii="Arial" w:eastAsia="Times New Roman" w:hAnsi="Arial" w:cs="Arial"/>
      <w:noProof/>
      <w:color w:val="808080" w:themeColor="background1" w:themeShade="80"/>
      <w:kern w:val="0"/>
      <w:sz w:val="16"/>
      <w:szCs w:val="1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2240</Words>
  <Characters>12326</Characters>
  <Application>Microsoft Office Word</Application>
  <DocSecurity>0</DocSecurity>
  <Lines>102</Lines>
  <Paragraphs>29</Paragraphs>
  <ScaleCrop>false</ScaleCrop>
  <Company/>
  <LinksUpToDate>false</LinksUpToDate>
  <CharactersWithSpaces>14537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957</cp:revision>
  <dcterms:created xsi:type="dcterms:W3CDTF">2023-08-01T09:04:00Z</dcterms:created>
  <dcterms:modified xsi:type="dcterms:W3CDTF">2026-11-01T14:57:00Z</dcterms:modified>
</cp:coreProperties>
</file>